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D079E" w14:textId="00721F38" w:rsidR="00E90E49" w:rsidRPr="00FF7E6A" w:rsidRDefault="00E90E49" w:rsidP="00327997">
      <w:pPr>
        <w:pStyle w:val="3GPPHeader"/>
        <w:rPr>
          <w:highlight w:val="yellow"/>
          <w:lang w:val="sv-SE"/>
        </w:rPr>
      </w:pPr>
      <w:bookmarkStart w:id="0" w:name="_GoBack"/>
      <w:bookmarkEnd w:id="0"/>
      <w:r w:rsidRPr="00FF7E6A">
        <w:rPr>
          <w:lang w:val="sv-SE"/>
        </w:rPr>
        <w:t>3GPP TSG-RAN WG</w:t>
      </w:r>
      <w:r w:rsidR="00790B99" w:rsidRPr="00FF7E6A">
        <w:rPr>
          <w:lang w:val="sv-SE"/>
        </w:rPr>
        <w:t>1</w:t>
      </w:r>
      <w:r w:rsidRPr="00FF7E6A">
        <w:rPr>
          <w:lang w:val="sv-SE"/>
        </w:rPr>
        <w:t xml:space="preserve"> #</w:t>
      </w:r>
      <w:r w:rsidR="009C6832" w:rsidRPr="00FF7E6A">
        <w:rPr>
          <w:lang w:val="sv-SE"/>
        </w:rPr>
        <w:t>86</w:t>
      </w:r>
      <w:r w:rsidRPr="00FF7E6A">
        <w:rPr>
          <w:lang w:val="sv-SE"/>
        </w:rPr>
        <w:tab/>
      </w:r>
      <w:r w:rsidR="00790B99" w:rsidRPr="00FF7E6A">
        <w:rPr>
          <w:lang w:val="sv-SE"/>
        </w:rPr>
        <w:t>R1</w:t>
      </w:r>
      <w:r w:rsidR="00091557" w:rsidRPr="00FF7E6A">
        <w:rPr>
          <w:lang w:val="sv-SE"/>
        </w:rPr>
        <w:t>-</w:t>
      </w:r>
      <w:r w:rsidR="00796C70" w:rsidRPr="00FF7E6A">
        <w:rPr>
          <w:lang w:val="sv-SE"/>
        </w:rPr>
        <w:t>167470</w:t>
      </w:r>
    </w:p>
    <w:p w14:paraId="2179EEF3" w14:textId="77777777" w:rsidR="00E90E49" w:rsidRPr="00FF7E6A" w:rsidRDefault="009C6832" w:rsidP="00327997">
      <w:pPr>
        <w:pStyle w:val="3GPPHeader"/>
        <w:rPr>
          <w:lang w:val="sv-SE"/>
        </w:rPr>
      </w:pPr>
      <w:r w:rsidRPr="00FF7E6A">
        <w:rPr>
          <w:lang w:val="sv-SE"/>
        </w:rPr>
        <w:t>Göteborg</w:t>
      </w:r>
      <w:r w:rsidR="0027144F" w:rsidRPr="00FF7E6A">
        <w:rPr>
          <w:lang w:val="sv-SE"/>
        </w:rPr>
        <w:t xml:space="preserve">, </w:t>
      </w:r>
      <w:r w:rsidRPr="00FF7E6A">
        <w:rPr>
          <w:lang w:val="sv-SE"/>
        </w:rPr>
        <w:t>Sweden</w:t>
      </w:r>
      <w:r w:rsidR="0027144F" w:rsidRPr="00FF7E6A">
        <w:rPr>
          <w:lang w:val="sv-SE"/>
        </w:rPr>
        <w:t xml:space="preserve">, </w:t>
      </w:r>
      <w:r w:rsidRPr="00FF7E6A">
        <w:rPr>
          <w:lang w:val="sv-SE"/>
        </w:rPr>
        <w:t>August</w:t>
      </w:r>
      <w:r w:rsidR="00790B99" w:rsidRPr="00FF7E6A">
        <w:rPr>
          <w:lang w:val="sv-SE"/>
        </w:rPr>
        <w:t xml:space="preserve"> </w:t>
      </w:r>
      <w:r w:rsidRPr="00FF7E6A">
        <w:rPr>
          <w:lang w:val="sv-SE"/>
        </w:rPr>
        <w:t>22</w:t>
      </w:r>
      <w:r w:rsidR="0027144F" w:rsidRPr="00FF7E6A">
        <w:rPr>
          <w:lang w:val="sv-SE"/>
        </w:rPr>
        <w:t xml:space="preserve"> – </w:t>
      </w:r>
      <w:r w:rsidRPr="00FF7E6A">
        <w:rPr>
          <w:lang w:val="sv-SE"/>
        </w:rPr>
        <w:t>26</w:t>
      </w:r>
      <w:r w:rsidR="00790B99" w:rsidRPr="00FF7E6A">
        <w:rPr>
          <w:lang w:val="sv-SE"/>
        </w:rPr>
        <w:t>,</w:t>
      </w:r>
      <w:r w:rsidR="0027144F" w:rsidRPr="00FF7E6A">
        <w:rPr>
          <w:lang w:val="sv-SE"/>
        </w:rPr>
        <w:t xml:space="preserve"> 20</w:t>
      </w:r>
      <w:r w:rsidRPr="00FF7E6A">
        <w:rPr>
          <w:lang w:val="sv-SE"/>
        </w:rPr>
        <w:t>16</w:t>
      </w:r>
    </w:p>
    <w:p w14:paraId="5DD09CBE" w14:textId="77777777" w:rsidR="00E90E49" w:rsidRPr="00FF7E6A" w:rsidRDefault="00E90E49" w:rsidP="00357380">
      <w:pPr>
        <w:pStyle w:val="3GPPHeader"/>
        <w:rPr>
          <w:lang w:val="sv-SE"/>
        </w:rPr>
      </w:pPr>
    </w:p>
    <w:p w14:paraId="271A1545" w14:textId="77777777" w:rsidR="00E90E49" w:rsidRPr="00327997" w:rsidRDefault="003D3C45" w:rsidP="00327997">
      <w:pPr>
        <w:pStyle w:val="3GPPHeader"/>
      </w:pPr>
      <w:r w:rsidRPr="00327997">
        <w:t>Source:</w:t>
      </w:r>
      <w:r w:rsidR="00E90E49" w:rsidRPr="00327997">
        <w:tab/>
      </w:r>
      <w:r w:rsidR="00F64C2B" w:rsidRPr="00327997">
        <w:t>Ericsson</w:t>
      </w:r>
    </w:p>
    <w:p w14:paraId="2EAEAF4A" w14:textId="77777777" w:rsidR="00E90E49" w:rsidRPr="00327997" w:rsidRDefault="003D3C45" w:rsidP="00327997">
      <w:pPr>
        <w:pStyle w:val="3GPPHeader"/>
      </w:pPr>
      <w:r w:rsidRPr="00327997">
        <w:t>Title:</w:t>
      </w:r>
      <w:r w:rsidR="00E90E49" w:rsidRPr="00327997">
        <w:tab/>
      </w:r>
      <w:r w:rsidR="00F030D0">
        <w:t>Multi-ant</w:t>
      </w:r>
      <w:r w:rsidR="00CF4D70">
        <w:t>enna aspects of demodulation RS design</w:t>
      </w:r>
    </w:p>
    <w:p w14:paraId="7E877EB3" w14:textId="352459FF" w:rsidR="00952A24" w:rsidRPr="00327997" w:rsidRDefault="00952A24" w:rsidP="00327997">
      <w:pPr>
        <w:pStyle w:val="3GPPHeader"/>
      </w:pPr>
      <w:r w:rsidRPr="00327997">
        <w:t>Agenda Item:</w:t>
      </w:r>
      <w:r w:rsidRPr="00327997">
        <w:tab/>
      </w:r>
      <w:r w:rsidR="00796C70">
        <w:t>8.1.5</w:t>
      </w:r>
    </w:p>
    <w:p w14:paraId="2F148A8C"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213D787" w14:textId="77777777" w:rsidR="00E90E49" w:rsidRPr="00CE0424" w:rsidRDefault="00E90E49" w:rsidP="00CE0424">
      <w:pPr>
        <w:pStyle w:val="Heading1"/>
      </w:pPr>
      <w:r w:rsidRPr="00CE0424">
        <w:t>Introduction</w:t>
      </w:r>
    </w:p>
    <w:p w14:paraId="0E403881" w14:textId="77777777" w:rsidR="00477768" w:rsidRPr="00CE0424" w:rsidRDefault="00B26C9B" w:rsidP="00CE0424">
      <w:pPr>
        <w:pStyle w:val="BodyText"/>
      </w:pPr>
      <w:r>
        <w:t xml:space="preserve">Multi-antenna techniques and demodulation RS (DMRS) design are tightly connected. It is important that the DMRS design in NR </w:t>
      </w:r>
      <w:proofErr w:type="gramStart"/>
      <w:r>
        <w:t>takes foreseeable multi-antenna features into account</w:t>
      </w:r>
      <w:proofErr w:type="gramEnd"/>
      <w:r>
        <w:t xml:space="preserve"> already from start. At the same </w:t>
      </w:r>
      <w:proofErr w:type="gramStart"/>
      <w:r>
        <w:t>time</w:t>
      </w:r>
      <w:proofErr w:type="gramEnd"/>
      <w:r>
        <w:t xml:space="preserve"> the DMRS design should be efficient and lean enough to avoid unnecessary signalling overhead and complexity. In this </w:t>
      </w:r>
      <w:proofErr w:type="gramStart"/>
      <w:r>
        <w:t>contribution</w:t>
      </w:r>
      <w:proofErr w:type="gramEnd"/>
      <w:r>
        <w:t xml:space="preserve"> we discuss requirements posed on the DMRS to facilitate flexible usage of multiple antenna transmissions. </w:t>
      </w:r>
    </w:p>
    <w:p w14:paraId="50C453E6" w14:textId="77777777" w:rsidR="004000E8" w:rsidRDefault="004000E8" w:rsidP="00CE0424">
      <w:pPr>
        <w:pStyle w:val="Heading1"/>
      </w:pPr>
      <w:bookmarkStart w:id="1" w:name="_Ref178064866"/>
      <w:r w:rsidRPr="00CE0424">
        <w:t>Discussion</w:t>
      </w:r>
      <w:bookmarkEnd w:id="1"/>
    </w:p>
    <w:p w14:paraId="16D390C0" w14:textId="77777777" w:rsidR="00B26C9B" w:rsidRPr="000522BF" w:rsidRDefault="00B26C9B" w:rsidP="00B26C9B">
      <w:r>
        <w:t xml:space="preserve">The demodulation RS design for NR should efficiently support advanced multi-antenna transmission techniques. In order to support spatial multiplexing to a single user the DMRS should facilitate orthogonal ports for the spatial layers. Up to </w:t>
      </w:r>
      <w:proofErr w:type="gramStart"/>
      <w:r>
        <w:t>8</w:t>
      </w:r>
      <w:proofErr w:type="gramEnd"/>
      <w:r>
        <w:t xml:space="preserve"> orthogonal DMRS ports should be sufficient for SU-MIMO spatial multiplexing.</w:t>
      </w:r>
    </w:p>
    <w:p w14:paraId="4D64C255" w14:textId="77777777" w:rsidR="00B26C9B" w:rsidRDefault="00B26C9B" w:rsidP="00B26C9B">
      <w:pPr>
        <w:pStyle w:val="Proposal"/>
        <w:rPr>
          <w:rFonts w:eastAsia="MS Mincho"/>
          <w:lang w:val="en-US" w:eastAsia="ja-JP"/>
        </w:rPr>
      </w:pPr>
      <w:r>
        <w:rPr>
          <w:rFonts w:eastAsia="MS Mincho"/>
          <w:lang w:val="en-US" w:eastAsia="ja-JP"/>
        </w:rPr>
        <w:t xml:space="preserve">Consider limiting the maximum number of DMRS ports per UE and component carrier to </w:t>
      </w:r>
      <w:proofErr w:type="gramStart"/>
      <w:r>
        <w:rPr>
          <w:rFonts w:eastAsia="MS Mincho"/>
          <w:lang w:val="en-US" w:eastAsia="ja-JP"/>
        </w:rPr>
        <w:t>8</w:t>
      </w:r>
      <w:proofErr w:type="gramEnd"/>
      <w:r>
        <w:rPr>
          <w:rFonts w:eastAsia="MS Mincho"/>
          <w:lang w:val="en-US" w:eastAsia="ja-JP"/>
        </w:rPr>
        <w:t xml:space="preserve"> ports. </w:t>
      </w:r>
    </w:p>
    <w:p w14:paraId="2D8013A4" w14:textId="77777777" w:rsidR="00B26C9B" w:rsidRDefault="00B26C9B" w:rsidP="00B26C9B">
      <w:pPr>
        <w:overflowPunct/>
        <w:autoSpaceDE/>
        <w:autoSpaceDN/>
        <w:adjustRightInd/>
        <w:spacing w:after="0"/>
        <w:jc w:val="left"/>
        <w:textAlignment w:val="auto"/>
        <w:rPr>
          <w:rFonts w:eastAsia="MS Mincho"/>
          <w:lang w:val="en-US" w:eastAsia="ja-JP"/>
        </w:rPr>
      </w:pPr>
      <w:r>
        <w:rPr>
          <w:rFonts w:eastAsia="MS Mincho"/>
          <w:lang w:val="en-US" w:eastAsia="ja-JP"/>
        </w:rPr>
        <w:t xml:space="preserve">The orthogonal DMRS ports </w:t>
      </w:r>
      <w:proofErr w:type="gramStart"/>
      <w:r>
        <w:rPr>
          <w:rFonts w:eastAsia="MS Mincho"/>
          <w:lang w:val="en-US" w:eastAsia="ja-JP"/>
        </w:rPr>
        <w:t>may be created</w:t>
      </w:r>
      <w:proofErr w:type="gramEnd"/>
      <w:r>
        <w:rPr>
          <w:rFonts w:eastAsia="MS Mincho"/>
          <w:lang w:val="en-US" w:eastAsia="ja-JP"/>
        </w:rPr>
        <w:t xml:space="preserve"> using a combination of combs and cyclic shifts. </w:t>
      </w:r>
    </w:p>
    <w:p w14:paraId="257E4F79" w14:textId="77777777" w:rsidR="00B26C9B" w:rsidRDefault="00B26C9B" w:rsidP="00B26C9B">
      <w:pPr>
        <w:overflowPunct/>
        <w:autoSpaceDE/>
        <w:autoSpaceDN/>
        <w:adjustRightInd/>
        <w:spacing w:after="0"/>
        <w:jc w:val="left"/>
        <w:textAlignment w:val="auto"/>
        <w:rPr>
          <w:rFonts w:eastAsia="MS Mincho"/>
          <w:lang w:val="en-US" w:eastAsia="ja-JP"/>
        </w:rPr>
      </w:pPr>
    </w:p>
    <w:p w14:paraId="79BBA713" w14:textId="77777777" w:rsidR="00B26C9B" w:rsidRDefault="00B26C9B" w:rsidP="00B26C9B">
      <w:pPr>
        <w:pStyle w:val="Observation"/>
        <w:rPr>
          <w:rFonts w:eastAsia="MS Mincho"/>
          <w:lang w:val="en-US" w:eastAsia="ja-JP"/>
        </w:rPr>
      </w:pPr>
      <w:r>
        <w:rPr>
          <w:rFonts w:eastAsia="MS Mincho"/>
          <w:lang w:val="en-US" w:eastAsia="ja-JP"/>
        </w:rPr>
        <w:t xml:space="preserve">Orthogonal DMRS resources </w:t>
      </w:r>
      <w:proofErr w:type="gramStart"/>
      <w:r>
        <w:rPr>
          <w:rFonts w:eastAsia="MS Mincho"/>
          <w:lang w:val="en-US" w:eastAsia="ja-JP"/>
        </w:rPr>
        <w:t>may be created</w:t>
      </w:r>
      <w:proofErr w:type="gramEnd"/>
      <w:r>
        <w:rPr>
          <w:rFonts w:eastAsia="MS Mincho"/>
          <w:lang w:val="en-US" w:eastAsia="ja-JP"/>
        </w:rPr>
        <w:t xml:space="preserve"> within an OFDM symbol by the combined use of a comb structure and cyclic shifts. </w:t>
      </w:r>
    </w:p>
    <w:p w14:paraId="2F05871A" w14:textId="77777777" w:rsidR="00B26C9B" w:rsidRDefault="00B26C9B" w:rsidP="00B26C9B">
      <w:pPr>
        <w:overflowPunct/>
        <w:autoSpaceDE/>
        <w:autoSpaceDN/>
        <w:adjustRightInd/>
        <w:spacing w:after="0"/>
        <w:jc w:val="left"/>
        <w:textAlignment w:val="auto"/>
        <w:rPr>
          <w:rFonts w:eastAsia="MS Mincho"/>
          <w:lang w:val="en-US" w:eastAsia="ja-JP"/>
        </w:rPr>
      </w:pPr>
    </w:p>
    <w:p w14:paraId="021CCC63" w14:textId="77777777" w:rsidR="00B26C9B" w:rsidRDefault="00B26C9B" w:rsidP="00B26C9B">
      <w:pPr>
        <w:pStyle w:val="Heading2"/>
        <w:rPr>
          <w:rFonts w:eastAsia="MS Mincho"/>
          <w:lang w:val="en-US" w:eastAsia="ja-JP"/>
        </w:rPr>
      </w:pPr>
      <w:r>
        <w:rPr>
          <w:rFonts w:eastAsia="MS Mincho"/>
          <w:lang w:val="en-US" w:eastAsia="ja-JP"/>
        </w:rPr>
        <w:t>DMRS supporting Multi-user MIMO operation</w:t>
      </w:r>
    </w:p>
    <w:p w14:paraId="25D9A092" w14:textId="77777777" w:rsidR="00B26C9B" w:rsidRDefault="00B26C9B" w:rsidP="00FF7E6A">
      <w:pPr>
        <w:overflowPunct/>
        <w:autoSpaceDE/>
        <w:autoSpaceDN/>
        <w:adjustRightInd/>
        <w:spacing w:after="0"/>
        <w:textAlignment w:val="auto"/>
        <w:rPr>
          <w:rFonts w:eastAsia="MS Mincho"/>
          <w:lang w:val="en-US" w:eastAsia="ja-JP"/>
        </w:rPr>
      </w:pPr>
      <w:r>
        <w:rPr>
          <w:rFonts w:eastAsia="MS Mincho"/>
          <w:lang w:val="en-US" w:eastAsia="ja-JP"/>
        </w:rPr>
        <w:t xml:space="preserve">Frequency selective MU-MIMO scheduling can result in partially overlapping bandwidth allocations for the co-scheduled UEs. For such </w:t>
      </w:r>
      <w:proofErr w:type="gramStart"/>
      <w:r>
        <w:rPr>
          <w:rFonts w:eastAsia="MS Mincho"/>
          <w:lang w:val="en-US" w:eastAsia="ja-JP"/>
        </w:rPr>
        <w:t>allocations</w:t>
      </w:r>
      <w:proofErr w:type="gramEnd"/>
      <w:r>
        <w:rPr>
          <w:rFonts w:eastAsia="MS Mincho"/>
          <w:lang w:val="en-US" w:eastAsia="ja-JP"/>
        </w:rPr>
        <w:t xml:space="preserve"> the full-length pilot sequences will not align properly, with a resulting undesired pilot contamination between the two co-scheduled users. To mitigate this problem, </w:t>
      </w:r>
      <w:proofErr w:type="spellStart"/>
      <w:r>
        <w:rPr>
          <w:rFonts w:eastAsia="MS Mincho"/>
          <w:lang w:val="en-US" w:eastAsia="ja-JP"/>
        </w:rPr>
        <w:t>Zadoff</w:t>
      </w:r>
      <w:proofErr w:type="spellEnd"/>
      <w:r>
        <w:rPr>
          <w:rFonts w:eastAsia="MS Mincho"/>
          <w:lang w:val="en-US" w:eastAsia="ja-JP"/>
        </w:rPr>
        <w:t xml:space="preserve">-Chu sequences may be applied </w:t>
      </w:r>
      <w:proofErr w:type="spellStart"/>
      <w:r>
        <w:rPr>
          <w:rFonts w:eastAsia="MS Mincho"/>
          <w:lang w:val="en-US" w:eastAsia="ja-JP"/>
        </w:rPr>
        <w:t>blockwise</w:t>
      </w:r>
      <w:proofErr w:type="spellEnd"/>
      <w:r>
        <w:rPr>
          <w:rFonts w:eastAsia="MS Mincho"/>
          <w:lang w:val="en-US" w:eastAsia="ja-JP"/>
        </w:rPr>
        <w:t xml:space="preserve">, where each block is either completely overlapping or non-overlapping. </w:t>
      </w:r>
    </w:p>
    <w:p w14:paraId="28F1DA22" w14:textId="77777777" w:rsidR="00B26C9B" w:rsidRDefault="00B26C9B" w:rsidP="00B26C9B">
      <w:pPr>
        <w:overflowPunct/>
        <w:autoSpaceDE/>
        <w:autoSpaceDN/>
        <w:adjustRightInd/>
        <w:spacing w:after="0"/>
        <w:jc w:val="left"/>
        <w:textAlignment w:val="auto"/>
        <w:rPr>
          <w:rFonts w:eastAsia="MS Mincho"/>
          <w:lang w:val="en-US" w:eastAsia="ja-JP"/>
        </w:rPr>
      </w:pPr>
    </w:p>
    <w:p w14:paraId="614A13B4" w14:textId="77777777" w:rsidR="00B26C9B" w:rsidRDefault="00B26C9B" w:rsidP="00B26C9B">
      <w:pPr>
        <w:pStyle w:val="Proposal"/>
        <w:rPr>
          <w:rFonts w:eastAsia="MS Mincho"/>
          <w:lang w:val="en-US" w:eastAsia="ja-JP"/>
        </w:rPr>
      </w:pPr>
      <w:r>
        <w:rPr>
          <w:rFonts w:eastAsia="MS Mincho"/>
          <w:lang w:val="en-US" w:eastAsia="ja-JP"/>
        </w:rPr>
        <w:t xml:space="preserve">Consider using </w:t>
      </w:r>
      <w:proofErr w:type="spellStart"/>
      <w:r>
        <w:rPr>
          <w:rFonts w:eastAsia="MS Mincho"/>
          <w:lang w:val="en-US" w:eastAsia="ja-JP"/>
        </w:rPr>
        <w:t>Zadoff</w:t>
      </w:r>
      <w:proofErr w:type="spellEnd"/>
      <w:r>
        <w:rPr>
          <w:rFonts w:eastAsia="MS Mincho"/>
          <w:lang w:val="en-US" w:eastAsia="ja-JP"/>
        </w:rPr>
        <w:t xml:space="preserve">-Chu sequences applied </w:t>
      </w:r>
      <w:proofErr w:type="spellStart"/>
      <w:r>
        <w:rPr>
          <w:rFonts w:eastAsia="MS Mincho"/>
          <w:lang w:val="en-US" w:eastAsia="ja-JP"/>
        </w:rPr>
        <w:t>blockwise</w:t>
      </w:r>
      <w:proofErr w:type="spellEnd"/>
      <w:r>
        <w:rPr>
          <w:rFonts w:eastAsia="MS Mincho"/>
          <w:lang w:val="en-US" w:eastAsia="ja-JP"/>
        </w:rPr>
        <w:t xml:space="preserve"> to allow for partially overlapping MU-MIMO allocations, facilitating the reduction of interference between the DMRS pilots in the overlapping blocks.</w:t>
      </w:r>
    </w:p>
    <w:p w14:paraId="71E2D9EC" w14:textId="77777777" w:rsidR="00B26C9B" w:rsidRDefault="00B26C9B" w:rsidP="00B26C9B">
      <w:pPr>
        <w:rPr>
          <w:rFonts w:eastAsia="MS Mincho"/>
          <w:lang w:val="en-US" w:eastAsia="ja-JP"/>
        </w:rPr>
      </w:pPr>
      <w:r>
        <w:rPr>
          <w:rFonts w:eastAsia="MS Mincho"/>
          <w:lang w:val="en-US" w:eastAsia="ja-JP"/>
        </w:rPr>
        <w:t xml:space="preserve">Precoding for MU-MIMO often strives to limit the interference between the co-scheduled UEs through </w:t>
      </w:r>
      <w:proofErr w:type="gramStart"/>
      <w:r>
        <w:rPr>
          <w:rFonts w:eastAsia="MS Mincho"/>
          <w:lang w:val="en-US" w:eastAsia="ja-JP"/>
        </w:rPr>
        <w:t>zero-forcing</w:t>
      </w:r>
      <w:proofErr w:type="gramEnd"/>
      <w:r>
        <w:rPr>
          <w:rFonts w:eastAsia="MS Mincho"/>
          <w:lang w:val="en-US" w:eastAsia="ja-JP"/>
        </w:rPr>
        <w:t xml:space="preserve">. Placing a null on a UE is more challenging compared to classical main lobe beamforming, and some degree of cross talk between co-scheduled UEs is almost inevitable. For this reason, it is important that MU-MIMO operation should support orthogonal DMRS ports at greatest possible extent to maintain good demodulation performance even in the presence of cross talk. With a limit of at most </w:t>
      </w:r>
      <w:proofErr w:type="gramStart"/>
      <w:r>
        <w:rPr>
          <w:rFonts w:eastAsia="MS Mincho"/>
          <w:lang w:val="en-US" w:eastAsia="ja-JP"/>
        </w:rPr>
        <w:t>8</w:t>
      </w:r>
      <w:proofErr w:type="gramEnd"/>
      <w:r>
        <w:rPr>
          <w:rFonts w:eastAsia="MS Mincho"/>
          <w:lang w:val="en-US" w:eastAsia="ja-JP"/>
        </w:rPr>
        <w:t xml:space="preserve"> orthogonal DMRS ports it is not possible to completely rely on orthogonal DMRS, given that NR should support the possibility to co-schedule more than 8 MU MIMO layers in total. The semi-orthogonal ports can be facilitated through multiple </w:t>
      </w:r>
      <w:proofErr w:type="gramStart"/>
      <w:r>
        <w:rPr>
          <w:rFonts w:eastAsia="MS Mincho"/>
          <w:lang w:val="en-US" w:eastAsia="ja-JP"/>
        </w:rPr>
        <w:t>8</w:t>
      </w:r>
      <w:proofErr w:type="gramEnd"/>
      <w:r>
        <w:rPr>
          <w:rFonts w:eastAsia="MS Mincho"/>
          <w:lang w:val="en-US" w:eastAsia="ja-JP"/>
        </w:rPr>
        <w:t xml:space="preserve"> ports DMRS with different Z-C sequences.</w:t>
      </w:r>
    </w:p>
    <w:p w14:paraId="26CF2467" w14:textId="77777777" w:rsidR="00B26C9B" w:rsidRDefault="00B26C9B" w:rsidP="00B26C9B">
      <w:pPr>
        <w:pStyle w:val="Proposal"/>
        <w:rPr>
          <w:rFonts w:eastAsia="MS Mincho"/>
          <w:lang w:val="en-US" w:eastAsia="ja-JP"/>
        </w:rPr>
      </w:pPr>
      <w:r>
        <w:rPr>
          <w:rFonts w:eastAsia="MS Mincho"/>
          <w:lang w:val="en-US" w:eastAsia="ja-JP"/>
        </w:rPr>
        <w:t xml:space="preserve">For MU-MIMO </w:t>
      </w:r>
      <w:proofErr w:type="gramStart"/>
      <w:r>
        <w:rPr>
          <w:rFonts w:eastAsia="MS Mincho"/>
          <w:lang w:val="en-US" w:eastAsia="ja-JP"/>
        </w:rPr>
        <w:t>operation</w:t>
      </w:r>
      <w:proofErr w:type="gramEnd"/>
      <w:r>
        <w:rPr>
          <w:rFonts w:eastAsia="MS Mincho"/>
          <w:lang w:val="en-US" w:eastAsia="ja-JP"/>
        </w:rPr>
        <w:t xml:space="preserve"> it should be possible to flexibly co-schedule UEs on orthogonal DMRS ports, but also on semi-orthogonal resources using different base-sequences for the Z-C sequences.</w:t>
      </w:r>
    </w:p>
    <w:p w14:paraId="73B44C05" w14:textId="77777777" w:rsidR="00B26C9B" w:rsidRDefault="00B26C9B" w:rsidP="00B26C9B">
      <w:pPr>
        <w:rPr>
          <w:rFonts w:eastAsia="MS Mincho"/>
          <w:lang w:val="en-US" w:eastAsia="ja-JP"/>
        </w:rPr>
      </w:pPr>
      <w:proofErr w:type="gramStart"/>
      <w:r>
        <w:rPr>
          <w:rFonts w:eastAsia="MS Mincho"/>
          <w:lang w:val="en-US" w:eastAsia="ja-JP"/>
        </w:rPr>
        <w:t>UE specific DMRS sequences within a cell prohibits</w:t>
      </w:r>
      <w:proofErr w:type="gramEnd"/>
      <w:r>
        <w:rPr>
          <w:rFonts w:eastAsia="MS Mincho"/>
          <w:lang w:val="en-US" w:eastAsia="ja-JP"/>
        </w:rPr>
        <w:t xml:space="preserve"> the use of orthogonal DMRS ports for MU-MIMO. On the other hand, it is not desirable to have all UEs sharing the same DMRS sequence configuration within the cell, since </w:t>
      </w:r>
      <w:r>
        <w:rPr>
          <w:rFonts w:eastAsia="MS Mincho"/>
          <w:lang w:val="en-US" w:eastAsia="ja-JP"/>
        </w:rPr>
        <w:lastRenderedPageBreak/>
        <w:t xml:space="preserve">this would limit the possibility to co-schedule more spatial layers for MU-MIMO than what </w:t>
      </w:r>
      <w:proofErr w:type="gramStart"/>
      <w:r>
        <w:rPr>
          <w:rFonts w:eastAsia="MS Mincho"/>
          <w:lang w:val="en-US" w:eastAsia="ja-JP"/>
        </w:rPr>
        <w:t>is supported</w:t>
      </w:r>
      <w:proofErr w:type="gramEnd"/>
      <w:r>
        <w:rPr>
          <w:rFonts w:eastAsia="MS Mincho"/>
          <w:lang w:val="en-US" w:eastAsia="ja-JP"/>
        </w:rPr>
        <w:t xml:space="preserve"> within SU-MIMO.</w:t>
      </w:r>
    </w:p>
    <w:p w14:paraId="66D55C64" w14:textId="77777777" w:rsidR="00B26C9B" w:rsidRPr="00541435" w:rsidRDefault="00B26C9B" w:rsidP="00B26C9B">
      <w:pPr>
        <w:pStyle w:val="Observation"/>
        <w:rPr>
          <w:rFonts w:eastAsia="MS Mincho"/>
          <w:lang w:val="en-US" w:eastAsia="ja-JP"/>
        </w:rPr>
      </w:pPr>
      <w:r>
        <w:rPr>
          <w:rFonts w:eastAsia="MS Mincho"/>
          <w:lang w:val="en-US" w:eastAsia="ja-JP"/>
        </w:rPr>
        <w:t xml:space="preserve">It is neither beneficial to tie the DMRS sequences to user ID, nor cell ID. </w:t>
      </w:r>
    </w:p>
    <w:p w14:paraId="22465CD8" w14:textId="77777777" w:rsidR="00B26C9B" w:rsidRDefault="00B26C9B" w:rsidP="00B26C9B">
      <w:pPr>
        <w:pStyle w:val="Heading2"/>
        <w:rPr>
          <w:rFonts w:eastAsia="MS Mincho"/>
          <w:lang w:val="en-US" w:eastAsia="ja-JP"/>
        </w:rPr>
      </w:pPr>
      <w:r>
        <w:rPr>
          <w:rFonts w:eastAsia="MS Mincho"/>
          <w:lang w:val="en-US" w:eastAsia="ja-JP"/>
        </w:rPr>
        <w:t>DMRS for rural scenarios</w:t>
      </w:r>
    </w:p>
    <w:p w14:paraId="00648F42" w14:textId="77777777" w:rsidR="00B26C9B" w:rsidRDefault="00B26C9B" w:rsidP="00B26C9B">
      <w:pPr>
        <w:overflowPunct/>
        <w:autoSpaceDE/>
        <w:autoSpaceDN/>
        <w:adjustRightInd/>
        <w:spacing w:after="0"/>
        <w:jc w:val="left"/>
        <w:textAlignment w:val="auto"/>
        <w:rPr>
          <w:rFonts w:eastAsia="MS Mincho"/>
          <w:lang w:val="en-US" w:eastAsia="ja-JP"/>
        </w:rPr>
      </w:pPr>
      <w:r>
        <w:rPr>
          <w:rFonts w:eastAsia="MS Mincho"/>
          <w:lang w:val="en-US" w:eastAsia="ja-JP"/>
        </w:rPr>
        <w:t xml:space="preserve">In rural </w:t>
      </w:r>
      <w:proofErr w:type="gramStart"/>
      <w:r>
        <w:rPr>
          <w:rFonts w:eastAsia="MS Mincho"/>
          <w:lang w:val="en-US" w:eastAsia="ja-JP"/>
        </w:rPr>
        <w:t>areas</w:t>
      </w:r>
      <w:proofErr w:type="gramEnd"/>
      <w:r>
        <w:rPr>
          <w:rFonts w:eastAsia="MS Mincho"/>
          <w:lang w:val="en-US" w:eastAsia="ja-JP"/>
        </w:rPr>
        <w:t xml:space="preserve"> it is conceivable that the TRPs are often equipped with only a few baseband ports, and that a large fraction of the UE population is coverage limited. The performance </w:t>
      </w:r>
      <w:proofErr w:type="gramStart"/>
      <w:r>
        <w:rPr>
          <w:rFonts w:eastAsia="MS Mincho"/>
          <w:lang w:val="en-US" w:eastAsia="ja-JP"/>
        </w:rPr>
        <w:t>is often limited</w:t>
      </w:r>
      <w:proofErr w:type="gramEnd"/>
      <w:r>
        <w:rPr>
          <w:rFonts w:eastAsia="MS Mincho"/>
          <w:lang w:val="en-US" w:eastAsia="ja-JP"/>
        </w:rPr>
        <w:t xml:space="preserve"> by the channel estimation quality for demodulation. To allow for more channel estimation processing gain it is conceivable to transmit a DMRS that </w:t>
      </w:r>
      <w:proofErr w:type="gramStart"/>
      <w:r>
        <w:rPr>
          <w:rFonts w:eastAsia="MS Mincho"/>
          <w:lang w:val="en-US" w:eastAsia="ja-JP"/>
        </w:rPr>
        <w:t>is shared</w:t>
      </w:r>
      <w:proofErr w:type="gramEnd"/>
      <w:r>
        <w:rPr>
          <w:rFonts w:eastAsia="MS Mincho"/>
          <w:lang w:val="en-US" w:eastAsia="ja-JP"/>
        </w:rPr>
        <w:t xml:space="preserve"> between UEs over time and/or frequency.</w:t>
      </w:r>
    </w:p>
    <w:p w14:paraId="2CD880B7" w14:textId="77777777" w:rsidR="00B26C9B" w:rsidRDefault="00B26C9B" w:rsidP="00B26C9B">
      <w:pPr>
        <w:overflowPunct/>
        <w:autoSpaceDE/>
        <w:autoSpaceDN/>
        <w:adjustRightInd/>
        <w:spacing w:after="0"/>
        <w:jc w:val="left"/>
        <w:textAlignment w:val="auto"/>
        <w:rPr>
          <w:rFonts w:eastAsia="MS Mincho"/>
          <w:lang w:val="en-US" w:eastAsia="ja-JP"/>
        </w:rPr>
      </w:pPr>
    </w:p>
    <w:p w14:paraId="08CEA6A1" w14:textId="3F466F3F" w:rsidR="00B26C9B" w:rsidRDefault="00B26C9B" w:rsidP="00B26C9B">
      <w:pPr>
        <w:pStyle w:val="Proposal"/>
        <w:rPr>
          <w:rFonts w:eastAsia="MS Mincho"/>
          <w:lang w:val="en-US" w:eastAsia="ja-JP"/>
        </w:rPr>
      </w:pPr>
      <w:r>
        <w:rPr>
          <w:rFonts w:eastAsia="MS Mincho"/>
          <w:lang w:val="en-US" w:eastAsia="ja-JP"/>
        </w:rPr>
        <w:t xml:space="preserve">Consider </w:t>
      </w:r>
      <w:r w:rsidR="00D36805">
        <w:rPr>
          <w:rFonts w:eastAsia="MS Mincho"/>
          <w:lang w:val="en-US" w:eastAsia="ja-JP"/>
        </w:rPr>
        <w:t xml:space="preserve">to study the optional use of </w:t>
      </w:r>
      <w:r w:rsidR="00AC0AA6">
        <w:rPr>
          <w:rFonts w:eastAsia="MS Mincho"/>
          <w:lang w:val="en-US" w:eastAsia="ja-JP"/>
        </w:rPr>
        <w:t>shared non-precoded</w:t>
      </w:r>
      <w:r>
        <w:rPr>
          <w:rFonts w:eastAsia="MS Mincho"/>
          <w:lang w:val="en-US" w:eastAsia="ja-JP"/>
        </w:rPr>
        <w:t xml:space="preserve"> DMRS</w:t>
      </w:r>
      <w:r w:rsidR="00AC0AA6">
        <w:rPr>
          <w:rFonts w:eastAsia="MS Mincho"/>
          <w:lang w:val="en-US" w:eastAsia="ja-JP"/>
        </w:rPr>
        <w:t xml:space="preserve"> that extends beyond the time frequency resources allocated for a particular UE</w:t>
      </w:r>
    </w:p>
    <w:p w14:paraId="7ADB2E8C" w14:textId="77777777" w:rsidR="00B26C9B" w:rsidRDefault="00B26C9B" w:rsidP="00B26C9B">
      <w:pPr>
        <w:pStyle w:val="Heading2"/>
        <w:rPr>
          <w:rFonts w:eastAsia="MS Mincho"/>
          <w:lang w:val="en-US" w:eastAsia="ja-JP"/>
        </w:rPr>
      </w:pPr>
      <w:r>
        <w:rPr>
          <w:rFonts w:eastAsia="MS Mincho"/>
          <w:lang w:val="en-US" w:eastAsia="ja-JP"/>
        </w:rPr>
        <w:t>DMRS supporting transmit diversity</w:t>
      </w:r>
    </w:p>
    <w:p w14:paraId="4595BCAD" w14:textId="77777777" w:rsidR="00B26C9B" w:rsidRPr="00C578A0" w:rsidRDefault="00B26C9B" w:rsidP="00B26C9B">
      <w:pPr>
        <w:pStyle w:val="BodyText"/>
        <w:rPr>
          <w:rFonts w:eastAsia="MS Mincho"/>
          <w:lang w:val="en-US" w:eastAsia="ja-JP"/>
        </w:rPr>
      </w:pPr>
      <w:r>
        <w:rPr>
          <w:rFonts w:eastAsia="MS Mincho"/>
          <w:lang w:val="en-US" w:eastAsia="ja-JP"/>
        </w:rPr>
        <w:t xml:space="preserve">Transmit diversity may improve robustness if the spatial CSI at the transmitter is imperfect or incomplete. With partial </w:t>
      </w:r>
      <w:proofErr w:type="gramStart"/>
      <w:r>
        <w:rPr>
          <w:rFonts w:eastAsia="MS Mincho"/>
          <w:lang w:val="en-US" w:eastAsia="ja-JP"/>
        </w:rPr>
        <w:t>CSI</w:t>
      </w:r>
      <w:proofErr w:type="gramEnd"/>
      <w:r>
        <w:rPr>
          <w:rFonts w:eastAsia="MS Mincho"/>
          <w:lang w:val="en-US" w:eastAsia="ja-JP"/>
        </w:rPr>
        <w:t xml:space="preserve"> it could be useful to rotate </w:t>
      </w:r>
      <w:proofErr w:type="spellStart"/>
      <w:r>
        <w:rPr>
          <w:rFonts w:eastAsia="MS Mincho"/>
          <w:lang w:val="en-US" w:eastAsia="ja-JP"/>
        </w:rPr>
        <w:t>precoders</w:t>
      </w:r>
      <w:proofErr w:type="spellEnd"/>
      <w:r>
        <w:rPr>
          <w:rFonts w:eastAsia="MS Mincho"/>
          <w:lang w:val="en-US" w:eastAsia="ja-JP"/>
        </w:rPr>
        <w:t xml:space="preserve"> within a set of beams spanning a subspace, identified from the partial CSI. A partially precoded DMRS with more ports than the data transmission rank </w:t>
      </w:r>
      <w:proofErr w:type="gramStart"/>
      <w:r>
        <w:rPr>
          <w:rFonts w:eastAsia="MS Mincho"/>
          <w:lang w:val="en-US" w:eastAsia="ja-JP"/>
        </w:rPr>
        <w:t>can be used</w:t>
      </w:r>
      <w:proofErr w:type="gramEnd"/>
      <w:r>
        <w:rPr>
          <w:rFonts w:eastAsia="MS Mincho"/>
          <w:lang w:val="en-US" w:eastAsia="ja-JP"/>
        </w:rPr>
        <w:t xml:space="preserve"> to facilitate transmit diversity.</w:t>
      </w:r>
    </w:p>
    <w:p w14:paraId="1C741097" w14:textId="68CB29BD" w:rsidR="00B26C9B" w:rsidRDefault="00B26C9B" w:rsidP="00B26C9B">
      <w:pPr>
        <w:pStyle w:val="Proposal"/>
        <w:rPr>
          <w:rFonts w:eastAsia="MS Mincho"/>
          <w:lang w:val="en-US" w:eastAsia="ja-JP"/>
        </w:rPr>
      </w:pPr>
      <w:r>
        <w:rPr>
          <w:rFonts w:eastAsia="MS Mincho"/>
          <w:lang w:val="en-US" w:eastAsia="ja-JP"/>
        </w:rPr>
        <w:t>Consider allowing for transmit diversity DMRS</w:t>
      </w:r>
      <w:r w:rsidR="00D36805">
        <w:rPr>
          <w:rFonts w:eastAsia="MS Mincho"/>
          <w:lang w:val="en-US" w:eastAsia="ja-JP"/>
        </w:rPr>
        <w:t xml:space="preserve"> as a complement to baseline data precoded DMRS</w:t>
      </w:r>
    </w:p>
    <w:p w14:paraId="2BAD3F3B" w14:textId="77777777" w:rsidR="00B26C9B" w:rsidRDefault="00B26C9B" w:rsidP="00B26C9B">
      <w:pPr>
        <w:pStyle w:val="Heading2"/>
        <w:rPr>
          <w:rFonts w:eastAsia="MS Mincho"/>
          <w:lang w:val="en-US" w:eastAsia="ja-JP"/>
        </w:rPr>
      </w:pPr>
      <w:r>
        <w:rPr>
          <w:rFonts w:eastAsia="MS Mincho"/>
          <w:lang w:val="en-US" w:eastAsia="ja-JP"/>
        </w:rPr>
        <w:t>DMRS supporting frequency selective precoding</w:t>
      </w:r>
    </w:p>
    <w:p w14:paraId="305F9420" w14:textId="77777777" w:rsidR="00B26C9B" w:rsidRDefault="00B26C9B" w:rsidP="00FF7E6A">
      <w:pPr>
        <w:overflowPunct/>
        <w:autoSpaceDE/>
        <w:autoSpaceDN/>
        <w:adjustRightInd/>
        <w:spacing w:after="0"/>
        <w:textAlignment w:val="auto"/>
        <w:rPr>
          <w:rFonts w:eastAsia="MS Mincho"/>
          <w:lang w:val="en-US" w:eastAsia="ja-JP"/>
        </w:rPr>
      </w:pPr>
      <w:r>
        <w:rPr>
          <w:rFonts w:eastAsia="MS Mincho"/>
          <w:lang w:val="en-US" w:eastAsia="ja-JP"/>
        </w:rPr>
        <w:t xml:space="preserve">It </w:t>
      </w:r>
      <w:proofErr w:type="gramStart"/>
      <w:r>
        <w:rPr>
          <w:rFonts w:eastAsia="MS Mincho"/>
          <w:lang w:val="en-US" w:eastAsia="ja-JP"/>
        </w:rPr>
        <w:t>is often desired</w:t>
      </w:r>
      <w:proofErr w:type="gramEnd"/>
      <w:r>
        <w:rPr>
          <w:rFonts w:eastAsia="MS Mincho"/>
          <w:lang w:val="en-US" w:eastAsia="ja-JP"/>
        </w:rPr>
        <w:t xml:space="preserve"> to allow for frequency selective precoding. In many </w:t>
      </w:r>
      <w:proofErr w:type="gramStart"/>
      <w:r>
        <w:rPr>
          <w:rFonts w:eastAsia="MS Mincho"/>
          <w:lang w:val="en-US" w:eastAsia="ja-JP"/>
        </w:rPr>
        <w:t>cases</w:t>
      </w:r>
      <w:proofErr w:type="gramEnd"/>
      <w:r>
        <w:rPr>
          <w:rFonts w:eastAsia="MS Mincho"/>
          <w:lang w:val="en-US" w:eastAsia="ja-JP"/>
        </w:rPr>
        <w:t xml:space="preserve"> the precoding can be done in such a way that the effective channel maintains or reduces frequency selectivity. This is specifically true for reciprocity based precoding when the CSI at the transmitter is of sufficiently good quality and channel hardening occurs. When the precoding manages to avoid abrupt changes over frequency in the effective channel, then channel estimation </w:t>
      </w:r>
      <w:proofErr w:type="gramStart"/>
      <w:r>
        <w:rPr>
          <w:rFonts w:eastAsia="MS Mincho"/>
          <w:lang w:val="en-US" w:eastAsia="ja-JP"/>
        </w:rPr>
        <w:t>can be performed</w:t>
      </w:r>
      <w:proofErr w:type="gramEnd"/>
      <w:r>
        <w:rPr>
          <w:rFonts w:eastAsia="MS Mincho"/>
          <w:lang w:val="en-US" w:eastAsia="ja-JP"/>
        </w:rPr>
        <w:t xml:space="preserve"> over the entire bandwidth allocation.</w:t>
      </w:r>
    </w:p>
    <w:p w14:paraId="5DC2535C" w14:textId="77777777" w:rsidR="00B26C9B" w:rsidRDefault="00B26C9B" w:rsidP="00FF7E6A">
      <w:pPr>
        <w:overflowPunct/>
        <w:autoSpaceDE/>
        <w:autoSpaceDN/>
        <w:adjustRightInd/>
        <w:spacing w:after="0"/>
        <w:textAlignment w:val="auto"/>
        <w:rPr>
          <w:rFonts w:eastAsia="MS Mincho"/>
          <w:lang w:val="en-US" w:eastAsia="ja-JP"/>
        </w:rPr>
      </w:pPr>
    </w:p>
    <w:p w14:paraId="0304D20F" w14:textId="77777777" w:rsidR="00B26C9B" w:rsidRDefault="00B26C9B" w:rsidP="00FF7E6A">
      <w:pPr>
        <w:overflowPunct/>
        <w:autoSpaceDE/>
        <w:autoSpaceDN/>
        <w:adjustRightInd/>
        <w:spacing w:after="0"/>
        <w:textAlignment w:val="auto"/>
        <w:rPr>
          <w:rFonts w:eastAsia="MS Mincho"/>
          <w:lang w:val="en-US" w:eastAsia="ja-JP"/>
        </w:rPr>
      </w:pPr>
      <w:r>
        <w:rPr>
          <w:rFonts w:eastAsia="MS Mincho"/>
          <w:lang w:val="en-US" w:eastAsia="ja-JP"/>
        </w:rPr>
        <w:t xml:space="preserve">In other cases, the precoding changes rather abruptly from one resource block to another. </w:t>
      </w:r>
      <w:proofErr w:type="gramStart"/>
      <w:r>
        <w:rPr>
          <w:rFonts w:eastAsia="MS Mincho"/>
          <w:lang w:val="en-US" w:eastAsia="ja-JP"/>
        </w:rPr>
        <w:t>For instance, when transmissions follow subband-specific implicit feedback precoder recommendations, e.g. PMI, from the UE.</w:t>
      </w:r>
      <w:proofErr w:type="gramEnd"/>
      <w:r>
        <w:rPr>
          <w:rFonts w:eastAsia="MS Mincho"/>
          <w:lang w:val="en-US" w:eastAsia="ja-JP"/>
        </w:rPr>
        <w:t xml:space="preserve"> </w:t>
      </w:r>
    </w:p>
    <w:p w14:paraId="6AFB308F" w14:textId="77777777" w:rsidR="00B26C9B" w:rsidRDefault="00B26C9B" w:rsidP="00FF7E6A">
      <w:pPr>
        <w:overflowPunct/>
        <w:autoSpaceDE/>
        <w:autoSpaceDN/>
        <w:adjustRightInd/>
        <w:spacing w:after="0"/>
        <w:textAlignment w:val="auto"/>
        <w:rPr>
          <w:rFonts w:eastAsia="MS Mincho"/>
          <w:lang w:val="en-US" w:eastAsia="ja-JP"/>
        </w:rPr>
      </w:pPr>
      <w:r>
        <w:rPr>
          <w:rFonts w:eastAsia="MS Mincho"/>
          <w:lang w:val="en-US" w:eastAsia="ja-JP"/>
        </w:rPr>
        <w:t xml:space="preserve">With abrupt changes in the effective </w:t>
      </w:r>
      <w:proofErr w:type="gramStart"/>
      <w:r>
        <w:rPr>
          <w:rFonts w:eastAsia="MS Mincho"/>
          <w:lang w:val="en-US" w:eastAsia="ja-JP"/>
        </w:rPr>
        <w:t>channel</w:t>
      </w:r>
      <w:proofErr w:type="gramEnd"/>
      <w:r>
        <w:rPr>
          <w:rFonts w:eastAsia="MS Mincho"/>
          <w:lang w:val="en-US" w:eastAsia="ja-JP"/>
        </w:rPr>
        <w:t xml:space="preserve"> it may be necessary to avoid filtering across precoder resource block groups (PRG) boundaries in the channel estimation. For transmit diversity schemes, the notion of a PRG be especially important because the transmitter aims to sweep over as many </w:t>
      </w:r>
      <w:proofErr w:type="spellStart"/>
      <w:r>
        <w:rPr>
          <w:rFonts w:eastAsia="MS Mincho"/>
          <w:lang w:val="en-US" w:eastAsia="ja-JP"/>
        </w:rPr>
        <w:t>precoders</w:t>
      </w:r>
      <w:proofErr w:type="spellEnd"/>
      <w:r>
        <w:rPr>
          <w:rFonts w:eastAsia="MS Mincho"/>
          <w:lang w:val="en-US" w:eastAsia="ja-JP"/>
        </w:rPr>
        <w:t xml:space="preserve"> as possible over the full bandwidth. </w:t>
      </w:r>
    </w:p>
    <w:p w14:paraId="4182D71C" w14:textId="77777777" w:rsidR="00B26C9B" w:rsidRDefault="00B26C9B" w:rsidP="00FF7E6A">
      <w:pPr>
        <w:overflowPunct/>
        <w:autoSpaceDE/>
        <w:autoSpaceDN/>
        <w:adjustRightInd/>
        <w:spacing w:after="0"/>
        <w:textAlignment w:val="auto"/>
        <w:rPr>
          <w:rFonts w:eastAsia="MS Mincho"/>
          <w:lang w:val="en-US" w:eastAsia="ja-JP"/>
        </w:rPr>
      </w:pPr>
    </w:p>
    <w:p w14:paraId="53833300" w14:textId="77777777" w:rsidR="00B26C9B" w:rsidRDefault="00B26C9B" w:rsidP="00FF7E6A">
      <w:pPr>
        <w:overflowPunct/>
        <w:autoSpaceDE/>
        <w:autoSpaceDN/>
        <w:adjustRightInd/>
        <w:spacing w:after="0"/>
        <w:textAlignment w:val="auto"/>
        <w:rPr>
          <w:rFonts w:eastAsia="MS Mincho"/>
          <w:lang w:val="en-US" w:eastAsia="ja-JP"/>
        </w:rPr>
      </w:pPr>
      <w:r>
        <w:rPr>
          <w:rFonts w:eastAsia="MS Mincho"/>
          <w:lang w:val="en-US" w:eastAsia="ja-JP"/>
        </w:rPr>
        <w:t xml:space="preserve">For cases where the DMRS </w:t>
      </w:r>
      <w:proofErr w:type="gramStart"/>
      <w:r>
        <w:rPr>
          <w:rFonts w:eastAsia="MS Mincho"/>
          <w:lang w:val="en-US" w:eastAsia="ja-JP"/>
        </w:rPr>
        <w:t>is shared</w:t>
      </w:r>
      <w:proofErr w:type="gramEnd"/>
      <w:r>
        <w:rPr>
          <w:rFonts w:eastAsia="MS Mincho"/>
          <w:lang w:val="en-US" w:eastAsia="ja-JP"/>
        </w:rPr>
        <w:t xml:space="preserve"> among users over time and frequency to improve processing gain this PRG restriction is clearly not desirable.</w:t>
      </w:r>
    </w:p>
    <w:p w14:paraId="6B485B11" w14:textId="77777777" w:rsidR="00B26C9B" w:rsidRDefault="00B26C9B" w:rsidP="00B26C9B">
      <w:pPr>
        <w:overflowPunct/>
        <w:autoSpaceDE/>
        <w:autoSpaceDN/>
        <w:adjustRightInd/>
        <w:spacing w:after="0"/>
        <w:jc w:val="left"/>
        <w:textAlignment w:val="auto"/>
        <w:rPr>
          <w:rFonts w:eastAsia="MS Mincho"/>
          <w:lang w:val="en-US" w:eastAsia="ja-JP"/>
        </w:rPr>
      </w:pPr>
    </w:p>
    <w:p w14:paraId="51DA93BC" w14:textId="77777777" w:rsidR="00B26C9B" w:rsidRDefault="00B26C9B" w:rsidP="00B26C9B">
      <w:pPr>
        <w:pStyle w:val="Proposal"/>
        <w:rPr>
          <w:rFonts w:eastAsia="MS Mincho"/>
          <w:lang w:val="en-US" w:eastAsia="ja-JP"/>
        </w:rPr>
      </w:pPr>
      <w:r>
        <w:rPr>
          <w:rFonts w:eastAsia="MS Mincho"/>
          <w:lang w:val="en-US" w:eastAsia="ja-JP"/>
        </w:rPr>
        <w:t xml:space="preserve">Consider the possibility to configure </w:t>
      </w:r>
      <w:r w:rsidR="00796C70">
        <w:rPr>
          <w:rFonts w:eastAsia="MS Mincho"/>
          <w:lang w:val="en-US" w:eastAsia="ja-JP"/>
        </w:rPr>
        <w:t xml:space="preserve">a variable </w:t>
      </w:r>
      <w:r>
        <w:rPr>
          <w:rFonts w:eastAsia="MS Mincho"/>
          <w:lang w:val="en-US" w:eastAsia="ja-JP"/>
        </w:rPr>
        <w:t xml:space="preserve">filtering restriction across </w:t>
      </w:r>
      <w:r w:rsidR="00796C70">
        <w:rPr>
          <w:rFonts w:eastAsia="MS Mincho"/>
          <w:lang w:val="en-US" w:eastAsia="ja-JP"/>
        </w:rPr>
        <w:t xml:space="preserve">resource </w:t>
      </w:r>
      <w:r>
        <w:rPr>
          <w:rFonts w:eastAsia="MS Mincho"/>
          <w:lang w:val="en-US" w:eastAsia="ja-JP"/>
        </w:rPr>
        <w:t>blocks similar to a PRG in LTE</w:t>
      </w:r>
    </w:p>
    <w:p w14:paraId="473E7792" w14:textId="77777777" w:rsidR="00F956F5" w:rsidRPr="00B26C9B" w:rsidRDefault="00F956F5" w:rsidP="003A0E41">
      <w:pPr>
        <w:rPr>
          <w:lang w:val="en-US"/>
        </w:rPr>
      </w:pPr>
    </w:p>
    <w:p w14:paraId="427DFD39" w14:textId="77777777" w:rsidR="00C01F33" w:rsidRPr="00CE0424" w:rsidRDefault="00C01F33" w:rsidP="003A0E41">
      <w:pPr>
        <w:pStyle w:val="Heading1"/>
      </w:pPr>
      <w:r w:rsidRPr="00CE0424">
        <w:t>Conclusion</w:t>
      </w:r>
      <w:r w:rsidR="00AE2FEB">
        <w:t>s</w:t>
      </w:r>
    </w:p>
    <w:p w14:paraId="76683DBC" w14:textId="2F3DBFB9" w:rsidR="00601B23" w:rsidRDefault="00601B23" w:rsidP="00601B23">
      <w:pPr>
        <w:pStyle w:val="BodyText"/>
      </w:pPr>
      <w:r>
        <w:t xml:space="preserve">In this </w:t>
      </w:r>
      <w:proofErr w:type="gramStart"/>
      <w:r>
        <w:t>contribution</w:t>
      </w:r>
      <w:proofErr w:type="gramEnd"/>
      <w:r>
        <w:t xml:space="preserve"> </w:t>
      </w:r>
      <w:r w:rsidR="00D94684">
        <w:t>we discussed requirements posed on the DMRS to facilitate flexible usage of multiple antenna transmissions. W</w:t>
      </w:r>
      <w:r>
        <w:t>e made the following observations</w:t>
      </w:r>
      <w:r w:rsidRPr="00CE0424">
        <w:t>:</w:t>
      </w:r>
    </w:p>
    <w:p w14:paraId="381ED131" w14:textId="77777777" w:rsidR="004C3BCE" w:rsidRPr="00B03D89" w:rsidRDefault="004C3BCE" w:rsidP="004C0639">
      <w:pPr>
        <w:pStyle w:val="Observation"/>
        <w:numPr>
          <w:ilvl w:val="0"/>
          <w:numId w:val="18"/>
        </w:numPr>
        <w:ind w:left="1701" w:hanging="1701"/>
        <w:rPr>
          <w:rFonts w:eastAsia="MS Mincho"/>
          <w:lang w:val="en-US" w:eastAsia="ja-JP"/>
        </w:rPr>
      </w:pPr>
      <w:r w:rsidRPr="00B03D89">
        <w:rPr>
          <w:rFonts w:eastAsia="MS Mincho"/>
          <w:lang w:val="en-US" w:eastAsia="ja-JP"/>
        </w:rPr>
        <w:t xml:space="preserve">Orthogonal DMRS resources </w:t>
      </w:r>
      <w:proofErr w:type="gramStart"/>
      <w:r w:rsidRPr="00B03D89">
        <w:rPr>
          <w:rFonts w:eastAsia="MS Mincho"/>
          <w:lang w:val="en-US" w:eastAsia="ja-JP"/>
        </w:rPr>
        <w:t>may be created</w:t>
      </w:r>
      <w:proofErr w:type="gramEnd"/>
      <w:r w:rsidRPr="00B03D89">
        <w:rPr>
          <w:rFonts w:eastAsia="MS Mincho"/>
          <w:lang w:val="en-US" w:eastAsia="ja-JP"/>
        </w:rPr>
        <w:t xml:space="preserve"> within an OFDM symbol by the combined use of a comb structure and cyclic shifts. </w:t>
      </w:r>
    </w:p>
    <w:p w14:paraId="2C6377BD" w14:textId="77777777" w:rsidR="004C3BCE" w:rsidRPr="00541435" w:rsidRDefault="004C3BCE" w:rsidP="004C3BCE">
      <w:pPr>
        <w:pStyle w:val="Observation"/>
        <w:rPr>
          <w:rFonts w:eastAsia="MS Mincho"/>
          <w:lang w:val="en-US" w:eastAsia="ja-JP"/>
        </w:rPr>
      </w:pPr>
      <w:r>
        <w:rPr>
          <w:rFonts w:eastAsia="MS Mincho"/>
          <w:lang w:val="en-US" w:eastAsia="ja-JP"/>
        </w:rPr>
        <w:t xml:space="preserve">It is neither beneficial to tie the DMRS sequences to user ID, nor cell ID. </w:t>
      </w:r>
    </w:p>
    <w:p w14:paraId="4723845F" w14:textId="6606920A" w:rsidR="004C3BCE" w:rsidRPr="00FF7E6A" w:rsidRDefault="004C0639" w:rsidP="00601B23">
      <w:pPr>
        <w:pStyle w:val="BodyText"/>
        <w:rPr>
          <w:lang w:val="en-US"/>
        </w:rPr>
      </w:pPr>
      <w:r w:rsidRPr="004C0639">
        <w:lastRenderedPageBreak/>
        <w:t>Based on the discussion in this contribution we propose the following:</w:t>
      </w:r>
    </w:p>
    <w:p w14:paraId="7DFF4ED6" w14:textId="77777777" w:rsidR="004C3BCE" w:rsidRPr="004C3BCE" w:rsidRDefault="004C3BCE" w:rsidP="00FF7E6A">
      <w:pPr>
        <w:pStyle w:val="Proposal"/>
        <w:numPr>
          <w:ilvl w:val="0"/>
          <w:numId w:val="17"/>
        </w:numPr>
        <w:tabs>
          <w:tab w:val="clear" w:pos="1304"/>
          <w:tab w:val="num" w:pos="1701"/>
        </w:tabs>
        <w:ind w:left="1701" w:hanging="1701"/>
        <w:rPr>
          <w:rFonts w:eastAsia="MS Mincho"/>
          <w:lang w:val="en-US" w:eastAsia="ja-JP"/>
        </w:rPr>
      </w:pPr>
      <w:r w:rsidRPr="004C3BCE">
        <w:rPr>
          <w:rFonts w:eastAsia="MS Mincho"/>
          <w:lang w:val="en-US" w:eastAsia="ja-JP"/>
        </w:rPr>
        <w:t xml:space="preserve">Consider limiting the maximum number of DMRS ports per UE and component carrier to </w:t>
      </w:r>
      <w:proofErr w:type="gramStart"/>
      <w:r w:rsidRPr="004C3BCE">
        <w:rPr>
          <w:rFonts w:eastAsia="MS Mincho"/>
          <w:lang w:val="en-US" w:eastAsia="ja-JP"/>
        </w:rPr>
        <w:t>8</w:t>
      </w:r>
      <w:proofErr w:type="gramEnd"/>
      <w:r w:rsidRPr="004C3BCE">
        <w:rPr>
          <w:rFonts w:eastAsia="MS Mincho"/>
          <w:lang w:val="en-US" w:eastAsia="ja-JP"/>
        </w:rPr>
        <w:t xml:space="preserve"> ports. </w:t>
      </w:r>
    </w:p>
    <w:p w14:paraId="26962890" w14:textId="77777777" w:rsidR="004C3BCE" w:rsidRDefault="004C3BCE" w:rsidP="004C3BCE">
      <w:pPr>
        <w:pStyle w:val="Proposal"/>
        <w:rPr>
          <w:rFonts w:eastAsia="MS Mincho"/>
          <w:lang w:val="en-US" w:eastAsia="ja-JP"/>
        </w:rPr>
      </w:pPr>
      <w:r>
        <w:rPr>
          <w:rFonts w:eastAsia="MS Mincho"/>
          <w:lang w:val="en-US" w:eastAsia="ja-JP"/>
        </w:rPr>
        <w:t xml:space="preserve">Consider using </w:t>
      </w:r>
      <w:proofErr w:type="spellStart"/>
      <w:r>
        <w:rPr>
          <w:rFonts w:eastAsia="MS Mincho"/>
          <w:lang w:val="en-US" w:eastAsia="ja-JP"/>
        </w:rPr>
        <w:t>Zadoff</w:t>
      </w:r>
      <w:proofErr w:type="spellEnd"/>
      <w:r>
        <w:rPr>
          <w:rFonts w:eastAsia="MS Mincho"/>
          <w:lang w:val="en-US" w:eastAsia="ja-JP"/>
        </w:rPr>
        <w:t xml:space="preserve">-Chu sequences applied </w:t>
      </w:r>
      <w:proofErr w:type="spellStart"/>
      <w:r>
        <w:rPr>
          <w:rFonts w:eastAsia="MS Mincho"/>
          <w:lang w:val="en-US" w:eastAsia="ja-JP"/>
        </w:rPr>
        <w:t>blockwise</w:t>
      </w:r>
      <w:proofErr w:type="spellEnd"/>
      <w:r>
        <w:rPr>
          <w:rFonts w:eastAsia="MS Mincho"/>
          <w:lang w:val="en-US" w:eastAsia="ja-JP"/>
        </w:rPr>
        <w:t xml:space="preserve"> to allow for partially overlapping MU-MIMO allocations, facilitating the reduction of interference between the DMRS pilots in the overlapping blocks.</w:t>
      </w:r>
    </w:p>
    <w:p w14:paraId="0CD86715" w14:textId="77777777" w:rsidR="004C3BCE" w:rsidRDefault="004C3BCE" w:rsidP="004C3BCE">
      <w:pPr>
        <w:pStyle w:val="Proposal"/>
        <w:rPr>
          <w:rFonts w:eastAsia="MS Mincho"/>
          <w:lang w:val="en-US" w:eastAsia="ja-JP"/>
        </w:rPr>
      </w:pPr>
      <w:r>
        <w:rPr>
          <w:rFonts w:eastAsia="MS Mincho"/>
          <w:lang w:val="en-US" w:eastAsia="ja-JP"/>
        </w:rPr>
        <w:t xml:space="preserve">For MU-MIMO </w:t>
      </w:r>
      <w:proofErr w:type="gramStart"/>
      <w:r>
        <w:rPr>
          <w:rFonts w:eastAsia="MS Mincho"/>
          <w:lang w:val="en-US" w:eastAsia="ja-JP"/>
        </w:rPr>
        <w:t>operation</w:t>
      </w:r>
      <w:proofErr w:type="gramEnd"/>
      <w:r>
        <w:rPr>
          <w:rFonts w:eastAsia="MS Mincho"/>
          <w:lang w:val="en-US" w:eastAsia="ja-JP"/>
        </w:rPr>
        <w:t xml:space="preserve"> it should be possible to flexibly co-schedule UEs on orthogonal DMRS ports, but also on semi-orthogonal resources using different base-sequences for the Z-C sequences.</w:t>
      </w:r>
    </w:p>
    <w:p w14:paraId="600BEBFD" w14:textId="77777777" w:rsidR="004C3BCE" w:rsidRDefault="004C3BCE" w:rsidP="004C3BCE">
      <w:pPr>
        <w:pStyle w:val="Proposal"/>
        <w:rPr>
          <w:rFonts w:eastAsia="MS Mincho"/>
          <w:lang w:val="en-US" w:eastAsia="ja-JP"/>
        </w:rPr>
      </w:pPr>
      <w:r>
        <w:rPr>
          <w:rFonts w:eastAsia="MS Mincho"/>
          <w:lang w:val="en-US" w:eastAsia="ja-JP"/>
        </w:rPr>
        <w:t>Consider to study the optional use of shared non-precoded DMRS that extends beyond the time frequency resources allocated for a particular UE</w:t>
      </w:r>
    </w:p>
    <w:p w14:paraId="38A33189" w14:textId="77777777" w:rsidR="004C3BCE" w:rsidRDefault="004C3BCE" w:rsidP="004C3BCE">
      <w:pPr>
        <w:pStyle w:val="Proposal"/>
        <w:rPr>
          <w:rFonts w:eastAsia="MS Mincho"/>
          <w:lang w:val="en-US" w:eastAsia="ja-JP"/>
        </w:rPr>
      </w:pPr>
      <w:r>
        <w:rPr>
          <w:rFonts w:eastAsia="MS Mincho"/>
          <w:lang w:val="en-US" w:eastAsia="ja-JP"/>
        </w:rPr>
        <w:t>Consider allowing for transmit diversity DMRS as a complement to baseline data precoded DMRS</w:t>
      </w:r>
    </w:p>
    <w:p w14:paraId="1FA11A95" w14:textId="77777777" w:rsidR="004C3BCE" w:rsidRDefault="004C3BCE" w:rsidP="004C3BCE">
      <w:pPr>
        <w:pStyle w:val="Proposal"/>
        <w:rPr>
          <w:rFonts w:eastAsia="MS Mincho"/>
          <w:lang w:val="en-US" w:eastAsia="ja-JP"/>
        </w:rPr>
      </w:pPr>
      <w:r>
        <w:rPr>
          <w:rFonts w:eastAsia="MS Mincho"/>
          <w:lang w:val="en-US" w:eastAsia="ja-JP"/>
        </w:rPr>
        <w:t>Consider the possibility to configure a variable filtering restriction across resource blocks similar to a PRG in LTE</w:t>
      </w:r>
    </w:p>
    <w:p w14:paraId="2D09D190" w14:textId="77777777" w:rsidR="003A7EF3" w:rsidRPr="00CE0424" w:rsidRDefault="003A7EF3" w:rsidP="00FF7E6A">
      <w:pPr>
        <w:pStyle w:val="Reference"/>
        <w:numPr>
          <w:ilvl w:val="0"/>
          <w:numId w:val="0"/>
        </w:numPr>
        <w:ind w:left="567"/>
      </w:pPr>
      <w:bookmarkStart w:id="2" w:name="_In-sequence_SDU_delivery"/>
      <w:bookmarkEnd w:id="2"/>
    </w:p>
    <w:sectPr w:rsidR="003A7EF3"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50930E" w15:done="0"/>
  <w15:commentEx w15:paraId="6E26441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B8378" w14:textId="77777777" w:rsidR="004663A8" w:rsidRDefault="004663A8">
      <w:r>
        <w:separator/>
      </w:r>
    </w:p>
  </w:endnote>
  <w:endnote w:type="continuationSeparator" w:id="0">
    <w:p w14:paraId="29A093F3" w14:textId="77777777" w:rsidR="004663A8" w:rsidRDefault="0046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820C6" w14:textId="68D674B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7E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7E6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8FC6FE" w14:textId="77777777" w:rsidR="004663A8" w:rsidRDefault="004663A8">
      <w:r>
        <w:separator/>
      </w:r>
    </w:p>
  </w:footnote>
  <w:footnote w:type="continuationSeparator" w:id="0">
    <w:p w14:paraId="2BF9B609" w14:textId="77777777" w:rsidR="004663A8" w:rsidRDefault="00466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B5F8E"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65F119D"/>
    <w:multiLevelType w:val="hybridMultilevel"/>
    <w:tmpl w:val="C5DC000E"/>
    <w:lvl w:ilvl="0" w:tplc="5FF6FA3A">
      <w:start w:val="1"/>
      <w:numFmt w:val="bullet"/>
      <w:lvlText w:val="›"/>
      <w:lvlJc w:val="left"/>
      <w:pPr>
        <w:tabs>
          <w:tab w:val="num" w:pos="360"/>
        </w:tabs>
        <w:ind w:left="360" w:hanging="360"/>
      </w:pPr>
      <w:rPr>
        <w:rFonts w:ascii="Arial" w:hAnsi="Arial" w:hint="default"/>
      </w:rPr>
    </w:lvl>
    <w:lvl w:ilvl="1" w:tplc="2EAE3BCE">
      <w:start w:val="1778"/>
      <w:numFmt w:val="bullet"/>
      <w:lvlText w:val="–"/>
      <w:lvlJc w:val="left"/>
      <w:pPr>
        <w:tabs>
          <w:tab w:val="num" w:pos="1080"/>
        </w:tabs>
        <w:ind w:left="1080" w:hanging="360"/>
      </w:pPr>
      <w:rPr>
        <w:rFonts w:ascii="Ericsson Capital TT" w:hAnsi="Ericsson Capital TT" w:hint="default"/>
      </w:rPr>
    </w:lvl>
    <w:lvl w:ilvl="2" w:tplc="A508CC0C">
      <w:start w:val="1778"/>
      <w:numFmt w:val="bullet"/>
      <w:lvlText w:val="›"/>
      <w:lvlJc w:val="left"/>
      <w:pPr>
        <w:tabs>
          <w:tab w:val="num" w:pos="1800"/>
        </w:tabs>
        <w:ind w:left="1800" w:hanging="360"/>
      </w:pPr>
      <w:rPr>
        <w:rFonts w:ascii="Ericsson Capital TT" w:hAnsi="Ericsson Capital TT" w:hint="default"/>
      </w:rPr>
    </w:lvl>
    <w:lvl w:ilvl="3" w:tplc="8682929E">
      <w:start w:val="1778"/>
      <w:numFmt w:val="bullet"/>
      <w:lvlText w:val="-"/>
      <w:lvlJc w:val="left"/>
      <w:pPr>
        <w:tabs>
          <w:tab w:val="num" w:pos="2520"/>
        </w:tabs>
        <w:ind w:left="2520" w:hanging="360"/>
      </w:pPr>
      <w:rPr>
        <w:rFonts w:ascii="Ericsson Capital TT" w:hAnsi="Ericsson Capital TT" w:hint="default"/>
      </w:rPr>
    </w:lvl>
    <w:lvl w:ilvl="4" w:tplc="3C6458DE">
      <w:start w:val="1"/>
      <w:numFmt w:val="bullet"/>
      <w:lvlText w:val="›"/>
      <w:lvlJc w:val="left"/>
      <w:pPr>
        <w:tabs>
          <w:tab w:val="num" w:pos="3240"/>
        </w:tabs>
        <w:ind w:left="3240" w:hanging="360"/>
      </w:pPr>
      <w:rPr>
        <w:rFonts w:ascii="Arial" w:hAnsi="Arial" w:hint="default"/>
      </w:rPr>
    </w:lvl>
    <w:lvl w:ilvl="5" w:tplc="A0FC4F6C" w:tentative="1">
      <w:start w:val="1"/>
      <w:numFmt w:val="bullet"/>
      <w:lvlText w:val="›"/>
      <w:lvlJc w:val="left"/>
      <w:pPr>
        <w:tabs>
          <w:tab w:val="num" w:pos="3960"/>
        </w:tabs>
        <w:ind w:left="3960" w:hanging="360"/>
      </w:pPr>
      <w:rPr>
        <w:rFonts w:ascii="Arial" w:hAnsi="Arial" w:hint="default"/>
      </w:rPr>
    </w:lvl>
    <w:lvl w:ilvl="6" w:tplc="589CE650" w:tentative="1">
      <w:start w:val="1"/>
      <w:numFmt w:val="bullet"/>
      <w:lvlText w:val="›"/>
      <w:lvlJc w:val="left"/>
      <w:pPr>
        <w:tabs>
          <w:tab w:val="num" w:pos="4680"/>
        </w:tabs>
        <w:ind w:left="4680" w:hanging="360"/>
      </w:pPr>
      <w:rPr>
        <w:rFonts w:ascii="Arial" w:hAnsi="Arial" w:hint="default"/>
      </w:rPr>
    </w:lvl>
    <w:lvl w:ilvl="7" w:tplc="34A06004" w:tentative="1">
      <w:start w:val="1"/>
      <w:numFmt w:val="bullet"/>
      <w:lvlText w:val="›"/>
      <w:lvlJc w:val="left"/>
      <w:pPr>
        <w:tabs>
          <w:tab w:val="num" w:pos="5400"/>
        </w:tabs>
        <w:ind w:left="5400" w:hanging="360"/>
      </w:pPr>
      <w:rPr>
        <w:rFonts w:ascii="Arial" w:hAnsi="Arial" w:hint="default"/>
      </w:rPr>
    </w:lvl>
    <w:lvl w:ilvl="8" w:tplc="ECC62C58" w:tentative="1">
      <w:start w:val="1"/>
      <w:numFmt w:val="bullet"/>
      <w:lvlText w:val="›"/>
      <w:lvlJc w:val="left"/>
      <w:pPr>
        <w:tabs>
          <w:tab w:val="num" w:pos="6120"/>
        </w:tabs>
        <w:ind w:left="6120" w:hanging="360"/>
      </w:pPr>
      <w:rPr>
        <w:rFonts w:ascii="Arial" w:hAnsi="Arial" w:hint="default"/>
      </w:rPr>
    </w:lvl>
  </w:abstractNum>
  <w:abstractNum w:abstractNumId="8">
    <w:nsid w:val="3AA46647"/>
    <w:multiLevelType w:val="hybridMultilevel"/>
    <w:tmpl w:val="13167C3A"/>
    <w:lvl w:ilvl="0" w:tplc="5AECAAD2">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183FD7"/>
    <w:multiLevelType w:val="hybridMultilevel"/>
    <w:tmpl w:val="91CA7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6F236843"/>
    <w:multiLevelType w:val="hybridMultilevel"/>
    <w:tmpl w:val="62C0B60C"/>
    <w:lvl w:ilvl="0" w:tplc="8A36B92A">
      <w:numFmt w:val="bullet"/>
      <w:lvlText w:val=""/>
      <w:lvlJc w:val="left"/>
      <w:pPr>
        <w:ind w:left="1125" w:hanging="405"/>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 w:numId="16">
    <w:abstractNumId w:val="15"/>
  </w:num>
  <w:num w:numId="17">
    <w:abstractNumId w:val="8"/>
    <w:lvlOverride w:ilvl="0">
      <w:startOverride w:val="1"/>
    </w:lvlOverride>
  </w:num>
  <w:num w:numId="18">
    <w:abstractNumId w:val="12"/>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ante Bergman">
    <w15:presenceInfo w15:providerId="AD" w15:userId="S-1-5-21-1538607324-3213881460-940295383-352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3809"/>
    <w:rsid w:val="00197DF9"/>
    <w:rsid w:val="001A1987"/>
    <w:rsid w:val="001A2564"/>
    <w:rsid w:val="001A6173"/>
    <w:rsid w:val="001A6CBA"/>
    <w:rsid w:val="001B0D97"/>
    <w:rsid w:val="001B5A5D"/>
    <w:rsid w:val="001C1CE5"/>
    <w:rsid w:val="001C3D2A"/>
    <w:rsid w:val="001D51BA"/>
    <w:rsid w:val="001D6342"/>
    <w:rsid w:val="001D6D53"/>
    <w:rsid w:val="001E2560"/>
    <w:rsid w:val="001E55B7"/>
    <w:rsid w:val="001E58E2"/>
    <w:rsid w:val="001E7AED"/>
    <w:rsid w:val="001F3916"/>
    <w:rsid w:val="001F54C5"/>
    <w:rsid w:val="001F662C"/>
    <w:rsid w:val="001F7074"/>
    <w:rsid w:val="00200490"/>
    <w:rsid w:val="00201F3A"/>
    <w:rsid w:val="00203F96"/>
    <w:rsid w:val="00204AB8"/>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97D72"/>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3D2E"/>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3A8"/>
    <w:rsid w:val="004669E2"/>
    <w:rsid w:val="00470C31"/>
    <w:rsid w:val="004734D0"/>
    <w:rsid w:val="0047556B"/>
    <w:rsid w:val="00477768"/>
    <w:rsid w:val="004834CF"/>
    <w:rsid w:val="00492BC5"/>
    <w:rsid w:val="004964F1"/>
    <w:rsid w:val="004A16BC"/>
    <w:rsid w:val="004A2B94"/>
    <w:rsid w:val="004B7C0C"/>
    <w:rsid w:val="004C0639"/>
    <w:rsid w:val="004C3898"/>
    <w:rsid w:val="004C3BCE"/>
    <w:rsid w:val="004C70E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0E83"/>
    <w:rsid w:val="005B35D7"/>
    <w:rsid w:val="005B392A"/>
    <w:rsid w:val="005B3AA3"/>
    <w:rsid w:val="005B6F83"/>
    <w:rsid w:val="005C74FB"/>
    <w:rsid w:val="005D1602"/>
    <w:rsid w:val="005E385F"/>
    <w:rsid w:val="005E41E5"/>
    <w:rsid w:val="005E5B81"/>
    <w:rsid w:val="005F2CB1"/>
    <w:rsid w:val="005F3025"/>
    <w:rsid w:val="005F618C"/>
    <w:rsid w:val="005F70BD"/>
    <w:rsid w:val="00601B23"/>
    <w:rsid w:val="0060283C"/>
    <w:rsid w:val="00604F14"/>
    <w:rsid w:val="00611B83"/>
    <w:rsid w:val="00613257"/>
    <w:rsid w:val="00620A71"/>
    <w:rsid w:val="00620D80"/>
    <w:rsid w:val="00621A4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9B1"/>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0B99"/>
    <w:rsid w:val="007925EA"/>
    <w:rsid w:val="00793CD8"/>
    <w:rsid w:val="00795C92"/>
    <w:rsid w:val="00796231"/>
    <w:rsid w:val="00796C70"/>
    <w:rsid w:val="007A1CB3"/>
    <w:rsid w:val="007A306F"/>
    <w:rsid w:val="007A43A6"/>
    <w:rsid w:val="007A58A6"/>
    <w:rsid w:val="007B3D2D"/>
    <w:rsid w:val="007B50AE"/>
    <w:rsid w:val="007B51DF"/>
    <w:rsid w:val="007C05DD"/>
    <w:rsid w:val="007C0DC8"/>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E83"/>
    <w:rsid w:val="00902350"/>
    <w:rsid w:val="0090336B"/>
    <w:rsid w:val="009053AA"/>
    <w:rsid w:val="00906939"/>
    <w:rsid w:val="00910B7D"/>
    <w:rsid w:val="00911DFB"/>
    <w:rsid w:val="009139D9"/>
    <w:rsid w:val="00914AD8"/>
    <w:rsid w:val="00916079"/>
    <w:rsid w:val="00917CE9"/>
    <w:rsid w:val="00920BF2"/>
    <w:rsid w:val="00922010"/>
    <w:rsid w:val="0092231F"/>
    <w:rsid w:val="00931BD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C01"/>
    <w:rsid w:val="009C328D"/>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0AA6"/>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6C9B"/>
    <w:rsid w:val="00B2763F"/>
    <w:rsid w:val="00B27AAC"/>
    <w:rsid w:val="00B30929"/>
    <w:rsid w:val="00B358FB"/>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D70"/>
    <w:rsid w:val="00CF625B"/>
    <w:rsid w:val="00CF687E"/>
    <w:rsid w:val="00D00BD3"/>
    <w:rsid w:val="00D0349B"/>
    <w:rsid w:val="00D10249"/>
    <w:rsid w:val="00D115C3"/>
    <w:rsid w:val="00D11897"/>
    <w:rsid w:val="00D13135"/>
    <w:rsid w:val="00D13E4E"/>
    <w:rsid w:val="00D239A7"/>
    <w:rsid w:val="00D23F47"/>
    <w:rsid w:val="00D36805"/>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684"/>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60D0"/>
    <w:rsid w:val="00F03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6F5"/>
    <w:rsid w:val="00F96985"/>
    <w:rsid w:val="00F97838"/>
    <w:rsid w:val="00FA2BB3"/>
    <w:rsid w:val="00FB4C80"/>
    <w:rsid w:val="00FB6A6A"/>
    <w:rsid w:val="00FC7429"/>
    <w:rsid w:val="00FD07F6"/>
    <w:rsid w:val="00FD1EC8"/>
    <w:rsid w:val="00FD47ED"/>
    <w:rsid w:val="00FD74DB"/>
    <w:rsid w:val="00FD7660"/>
    <w:rsid w:val="00FE0655"/>
    <w:rsid w:val="00FE20C1"/>
    <w:rsid w:val="00FE2365"/>
    <w:rsid w:val="00FE37D7"/>
    <w:rsid w:val="00FE4C7B"/>
    <w:rsid w:val="00FE7336"/>
    <w:rsid w:val="00FE787C"/>
    <w:rsid w:val="00FF45A5"/>
    <w:rsid w:val="00FF5C91"/>
    <w:rsid w:val="00FF7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E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Body Text"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B2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01B2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01B2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01B23"/>
    <w:pPr>
      <w:numPr>
        <w:ilvl w:val="2"/>
      </w:numPr>
      <w:spacing w:before="120"/>
      <w:outlineLvl w:val="2"/>
    </w:pPr>
    <w:rPr>
      <w:sz w:val="24"/>
      <w:szCs w:val="28"/>
    </w:rPr>
  </w:style>
  <w:style w:type="paragraph" w:styleId="Heading4">
    <w:name w:val="heading 4"/>
    <w:basedOn w:val="Heading3"/>
    <w:next w:val="Normal"/>
    <w:qFormat/>
    <w:rsid w:val="00601B23"/>
    <w:pPr>
      <w:numPr>
        <w:ilvl w:val="3"/>
      </w:numPr>
      <w:outlineLvl w:val="3"/>
    </w:pPr>
    <w:rPr>
      <w:szCs w:val="24"/>
    </w:rPr>
  </w:style>
  <w:style w:type="paragraph" w:styleId="Heading5">
    <w:name w:val="heading 5"/>
    <w:basedOn w:val="Heading4"/>
    <w:next w:val="Normal"/>
    <w:qFormat/>
    <w:rsid w:val="00601B23"/>
    <w:pPr>
      <w:numPr>
        <w:ilvl w:val="4"/>
      </w:numPr>
      <w:outlineLvl w:val="4"/>
    </w:pPr>
    <w:rPr>
      <w:sz w:val="22"/>
      <w:szCs w:val="22"/>
    </w:rPr>
  </w:style>
  <w:style w:type="paragraph" w:styleId="Heading6">
    <w:name w:val="heading 6"/>
    <w:basedOn w:val="Normal"/>
    <w:next w:val="Normal"/>
    <w:qFormat/>
    <w:rsid w:val="00601B23"/>
    <w:pPr>
      <w:keepNext/>
      <w:keepLines/>
      <w:numPr>
        <w:ilvl w:val="5"/>
        <w:numId w:val="1"/>
      </w:numPr>
      <w:spacing w:before="120"/>
      <w:outlineLvl w:val="5"/>
    </w:pPr>
    <w:rPr>
      <w:rFonts w:cs="Arial"/>
    </w:rPr>
  </w:style>
  <w:style w:type="paragraph" w:styleId="Heading7">
    <w:name w:val="heading 7"/>
    <w:basedOn w:val="Normal"/>
    <w:next w:val="Normal"/>
    <w:qFormat/>
    <w:rsid w:val="00601B23"/>
    <w:pPr>
      <w:keepNext/>
      <w:keepLines/>
      <w:numPr>
        <w:ilvl w:val="6"/>
        <w:numId w:val="1"/>
      </w:numPr>
      <w:spacing w:before="120"/>
      <w:outlineLvl w:val="6"/>
    </w:pPr>
    <w:rPr>
      <w:rFonts w:cs="Arial"/>
    </w:rPr>
  </w:style>
  <w:style w:type="paragraph" w:styleId="Heading8">
    <w:name w:val="heading 8"/>
    <w:basedOn w:val="Heading7"/>
    <w:next w:val="Normal"/>
    <w:qFormat/>
    <w:rsid w:val="00601B23"/>
    <w:pPr>
      <w:numPr>
        <w:ilvl w:val="7"/>
      </w:numPr>
      <w:outlineLvl w:val="7"/>
    </w:pPr>
  </w:style>
  <w:style w:type="paragraph" w:styleId="Heading9">
    <w:name w:val="heading 9"/>
    <w:basedOn w:val="Heading8"/>
    <w:next w:val="Normal"/>
    <w:qFormat/>
    <w:rsid w:val="00601B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01B23"/>
    <w:pPr>
      <w:spacing w:before="180"/>
      <w:ind w:left="2693" w:hanging="2693"/>
    </w:pPr>
    <w:rPr>
      <w:b w:val="0"/>
      <w:bCs/>
    </w:rPr>
  </w:style>
  <w:style w:type="paragraph" w:styleId="TOC1">
    <w:name w:val="toc 1"/>
    <w:aliases w:val="Observation TOC2"/>
    <w:uiPriority w:val="39"/>
    <w:rsid w:val="00601B2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01B23"/>
    <w:pPr>
      <w:keepNext/>
      <w:keepLines/>
      <w:spacing w:before="180"/>
      <w:jc w:val="center"/>
    </w:pPr>
  </w:style>
  <w:style w:type="paragraph" w:styleId="Caption">
    <w:name w:val="caption"/>
    <w:basedOn w:val="Normal"/>
    <w:next w:val="Normal"/>
    <w:qFormat/>
    <w:rsid w:val="00601B23"/>
    <w:pPr>
      <w:spacing w:after="240"/>
      <w:jc w:val="center"/>
    </w:pPr>
    <w:rPr>
      <w:b/>
      <w:bCs/>
    </w:rPr>
  </w:style>
  <w:style w:type="paragraph" w:styleId="TOC5">
    <w:name w:val="toc 5"/>
    <w:aliases w:val="Observation TOC"/>
    <w:basedOn w:val="TOC4"/>
    <w:semiHidden/>
    <w:rsid w:val="00601B23"/>
    <w:pPr>
      <w:tabs>
        <w:tab w:val="right" w:pos="1701"/>
      </w:tabs>
      <w:ind w:left="1701" w:hanging="1701"/>
    </w:pPr>
  </w:style>
  <w:style w:type="paragraph" w:styleId="TOC4">
    <w:name w:val="toc 4"/>
    <w:basedOn w:val="TOC3"/>
    <w:semiHidden/>
    <w:rsid w:val="00601B23"/>
    <w:pPr>
      <w:ind w:left="1418" w:hanging="1418"/>
    </w:pPr>
  </w:style>
  <w:style w:type="paragraph" w:styleId="TOC3">
    <w:name w:val="toc 3"/>
    <w:basedOn w:val="TOC2"/>
    <w:semiHidden/>
    <w:rsid w:val="00601B23"/>
    <w:pPr>
      <w:ind w:left="1134" w:hanging="1134"/>
    </w:pPr>
  </w:style>
  <w:style w:type="paragraph" w:styleId="TOC2">
    <w:name w:val="toc 2"/>
    <w:basedOn w:val="TOC1"/>
    <w:semiHidden/>
    <w:rsid w:val="00601B23"/>
    <w:pPr>
      <w:keepNext w:val="0"/>
      <w:spacing w:before="0"/>
      <w:ind w:left="851" w:hanging="851"/>
    </w:pPr>
    <w:rPr>
      <w:szCs w:val="20"/>
    </w:rPr>
  </w:style>
  <w:style w:type="paragraph" w:styleId="Index2">
    <w:name w:val="index 2"/>
    <w:basedOn w:val="Index1"/>
    <w:semiHidden/>
    <w:rsid w:val="00601B23"/>
    <w:pPr>
      <w:ind w:left="284"/>
    </w:pPr>
  </w:style>
  <w:style w:type="paragraph" w:styleId="Index1">
    <w:name w:val="index 1"/>
    <w:basedOn w:val="Normal"/>
    <w:semiHidden/>
    <w:rsid w:val="00601B23"/>
    <w:pPr>
      <w:keepLines/>
      <w:spacing w:after="0"/>
    </w:pPr>
  </w:style>
  <w:style w:type="paragraph" w:styleId="DocumentMap">
    <w:name w:val="Document Map"/>
    <w:basedOn w:val="Normal"/>
    <w:semiHidden/>
    <w:rsid w:val="00601B23"/>
    <w:pPr>
      <w:shd w:val="clear" w:color="auto" w:fill="000080"/>
    </w:pPr>
    <w:rPr>
      <w:rFonts w:ascii="Tahoma" w:hAnsi="Tahoma" w:cs="Tahoma"/>
    </w:rPr>
  </w:style>
  <w:style w:type="paragraph" w:styleId="ListNumber2">
    <w:name w:val="List Number 2"/>
    <w:basedOn w:val="ListNumber"/>
    <w:rsid w:val="00601B23"/>
    <w:pPr>
      <w:ind w:left="851"/>
    </w:pPr>
  </w:style>
  <w:style w:type="paragraph" w:styleId="ListNumber">
    <w:name w:val="List Number"/>
    <w:basedOn w:val="List"/>
    <w:rsid w:val="00601B23"/>
  </w:style>
  <w:style w:type="paragraph" w:styleId="List">
    <w:name w:val="List"/>
    <w:basedOn w:val="Normal"/>
    <w:rsid w:val="00601B23"/>
    <w:pPr>
      <w:ind w:left="568" w:hanging="284"/>
    </w:pPr>
  </w:style>
  <w:style w:type="paragraph" w:styleId="Header">
    <w:name w:val="header"/>
    <w:rsid w:val="00601B2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01B23"/>
    <w:rPr>
      <w:b/>
      <w:bCs/>
      <w:position w:val="6"/>
      <w:sz w:val="16"/>
      <w:szCs w:val="16"/>
    </w:rPr>
  </w:style>
  <w:style w:type="paragraph" w:styleId="FootnoteText">
    <w:name w:val="footnote text"/>
    <w:basedOn w:val="Normal"/>
    <w:semiHidden/>
    <w:rsid w:val="00601B23"/>
    <w:pPr>
      <w:keepLines/>
      <w:spacing w:after="0"/>
      <w:ind w:left="454" w:hanging="454"/>
    </w:pPr>
    <w:rPr>
      <w:sz w:val="16"/>
      <w:szCs w:val="16"/>
    </w:rPr>
  </w:style>
  <w:style w:type="paragraph" w:customStyle="1" w:styleId="3GPPHeader">
    <w:name w:val="3GPP_Header"/>
    <w:basedOn w:val="Normal"/>
    <w:qFormat/>
    <w:rsid w:val="00601B23"/>
    <w:pPr>
      <w:tabs>
        <w:tab w:val="left" w:pos="1800"/>
        <w:tab w:val="right" w:pos="9360"/>
      </w:tabs>
      <w:spacing w:after="0"/>
    </w:pPr>
    <w:rPr>
      <w:rFonts w:ascii="Arial" w:hAnsi="Arial"/>
      <w:b/>
    </w:rPr>
  </w:style>
  <w:style w:type="paragraph" w:styleId="TOC9">
    <w:name w:val="toc 9"/>
    <w:basedOn w:val="TOC8"/>
    <w:semiHidden/>
    <w:rsid w:val="00601B23"/>
    <w:pPr>
      <w:ind w:left="1418" w:hanging="1418"/>
    </w:pPr>
  </w:style>
  <w:style w:type="paragraph" w:styleId="TOC6">
    <w:name w:val="toc 6"/>
    <w:basedOn w:val="TOC5"/>
    <w:next w:val="Normal"/>
    <w:semiHidden/>
    <w:rsid w:val="00601B23"/>
    <w:pPr>
      <w:ind w:left="1985" w:hanging="1985"/>
    </w:pPr>
  </w:style>
  <w:style w:type="paragraph" w:styleId="TOC7">
    <w:name w:val="toc 7"/>
    <w:basedOn w:val="TOC6"/>
    <w:next w:val="Normal"/>
    <w:semiHidden/>
    <w:rsid w:val="00601B23"/>
    <w:pPr>
      <w:ind w:left="2268" w:hanging="2268"/>
    </w:pPr>
  </w:style>
  <w:style w:type="paragraph" w:styleId="ListBullet2">
    <w:name w:val="List Bullet 2"/>
    <w:basedOn w:val="ListBullet"/>
    <w:rsid w:val="00601B23"/>
    <w:pPr>
      <w:numPr>
        <w:numId w:val="6"/>
      </w:numPr>
    </w:pPr>
  </w:style>
  <w:style w:type="paragraph" w:styleId="ListBullet">
    <w:name w:val="List Bullet"/>
    <w:basedOn w:val="BodyText"/>
    <w:rsid w:val="00601B23"/>
    <w:pPr>
      <w:numPr>
        <w:numId w:val="5"/>
      </w:numPr>
    </w:pPr>
  </w:style>
  <w:style w:type="paragraph" w:styleId="ListBullet3">
    <w:name w:val="List Bullet 3"/>
    <w:basedOn w:val="ListBullet2"/>
    <w:rsid w:val="00601B23"/>
    <w:pPr>
      <w:numPr>
        <w:numId w:val="7"/>
      </w:numPr>
    </w:pPr>
  </w:style>
  <w:style w:type="paragraph" w:customStyle="1" w:styleId="EQ">
    <w:name w:val="EQ"/>
    <w:basedOn w:val="Normal"/>
    <w:next w:val="Normal"/>
    <w:rsid w:val="00601B23"/>
    <w:pPr>
      <w:keepLines/>
      <w:tabs>
        <w:tab w:val="center" w:pos="4536"/>
        <w:tab w:val="right" w:pos="9072"/>
      </w:tabs>
      <w:spacing w:after="180"/>
      <w:jc w:val="left"/>
    </w:pPr>
    <w:rPr>
      <w:noProof/>
      <w:lang w:eastAsia="en-US"/>
    </w:rPr>
  </w:style>
  <w:style w:type="paragraph" w:styleId="List2">
    <w:name w:val="List 2"/>
    <w:basedOn w:val="List"/>
    <w:rsid w:val="00601B23"/>
    <w:pPr>
      <w:ind w:left="851"/>
    </w:pPr>
  </w:style>
  <w:style w:type="paragraph" w:styleId="List3">
    <w:name w:val="List 3"/>
    <w:basedOn w:val="List2"/>
    <w:rsid w:val="00601B23"/>
    <w:pPr>
      <w:ind w:left="1135"/>
    </w:pPr>
  </w:style>
  <w:style w:type="paragraph" w:styleId="List4">
    <w:name w:val="List 4"/>
    <w:basedOn w:val="List3"/>
    <w:rsid w:val="00601B23"/>
    <w:pPr>
      <w:ind w:left="1418"/>
    </w:pPr>
  </w:style>
  <w:style w:type="paragraph" w:styleId="List5">
    <w:name w:val="List 5"/>
    <w:basedOn w:val="List4"/>
    <w:rsid w:val="00601B23"/>
    <w:pPr>
      <w:ind w:left="1702"/>
    </w:pPr>
  </w:style>
  <w:style w:type="paragraph" w:customStyle="1" w:styleId="EditorsNote">
    <w:name w:val="Editor's Note"/>
    <w:basedOn w:val="Normal"/>
    <w:rsid w:val="00601B23"/>
    <w:pPr>
      <w:keepLines/>
      <w:spacing w:after="180"/>
      <w:ind w:left="1135" w:hanging="851"/>
      <w:jc w:val="left"/>
    </w:pPr>
    <w:rPr>
      <w:color w:val="FF0000"/>
      <w:lang w:eastAsia="en-US"/>
    </w:rPr>
  </w:style>
  <w:style w:type="paragraph" w:styleId="ListBullet4">
    <w:name w:val="List Bullet 4"/>
    <w:basedOn w:val="ListBullet3"/>
    <w:rsid w:val="00601B23"/>
    <w:pPr>
      <w:numPr>
        <w:numId w:val="8"/>
      </w:numPr>
    </w:pPr>
  </w:style>
  <w:style w:type="paragraph" w:styleId="ListBullet5">
    <w:name w:val="List Bullet 5"/>
    <w:basedOn w:val="ListBullet4"/>
    <w:rsid w:val="00601B23"/>
    <w:pPr>
      <w:numPr>
        <w:numId w:val="4"/>
      </w:numPr>
    </w:pPr>
  </w:style>
  <w:style w:type="paragraph" w:styleId="Footer">
    <w:name w:val="footer"/>
    <w:basedOn w:val="Header"/>
    <w:semiHidden/>
    <w:rsid w:val="00601B23"/>
    <w:pPr>
      <w:jc w:val="center"/>
    </w:pPr>
    <w:rPr>
      <w:i/>
      <w:iCs/>
    </w:rPr>
  </w:style>
  <w:style w:type="paragraph" w:customStyle="1" w:styleId="Reference">
    <w:name w:val="Reference"/>
    <w:basedOn w:val="Normal"/>
    <w:qFormat/>
    <w:rsid w:val="00601B23"/>
    <w:pPr>
      <w:numPr>
        <w:numId w:val="2"/>
      </w:numPr>
    </w:pPr>
  </w:style>
  <w:style w:type="paragraph" w:styleId="BalloonText">
    <w:name w:val="Balloon Text"/>
    <w:basedOn w:val="Normal"/>
    <w:semiHidden/>
    <w:rsid w:val="00601B23"/>
    <w:rPr>
      <w:rFonts w:ascii="Tahoma" w:hAnsi="Tahoma" w:cs="Tahoma"/>
      <w:sz w:val="16"/>
      <w:szCs w:val="16"/>
    </w:rPr>
  </w:style>
  <w:style w:type="character" w:styleId="PageNumber">
    <w:name w:val="page number"/>
    <w:basedOn w:val="DefaultParagraphFont"/>
    <w:semiHidden/>
    <w:rsid w:val="00601B23"/>
  </w:style>
  <w:style w:type="paragraph" w:styleId="BodyText">
    <w:name w:val="Body Text"/>
    <w:basedOn w:val="Normal"/>
    <w:link w:val="BodyTextChar"/>
    <w:qFormat/>
    <w:rsid w:val="00601B23"/>
  </w:style>
  <w:style w:type="character" w:styleId="Hyperlink">
    <w:name w:val="Hyperlink"/>
    <w:uiPriority w:val="99"/>
    <w:rsid w:val="00601B23"/>
    <w:rPr>
      <w:color w:val="0000FF"/>
      <w:u w:val="single"/>
      <w:lang w:val="en-GB"/>
    </w:rPr>
  </w:style>
  <w:style w:type="character" w:styleId="FollowedHyperlink">
    <w:name w:val="FollowedHyperlink"/>
    <w:semiHidden/>
    <w:rsid w:val="00601B23"/>
    <w:rPr>
      <w:color w:val="FF0000"/>
      <w:u w:val="single"/>
    </w:rPr>
  </w:style>
  <w:style w:type="character" w:styleId="CommentReference">
    <w:name w:val="annotation reference"/>
    <w:semiHidden/>
    <w:rsid w:val="00601B23"/>
    <w:rPr>
      <w:sz w:val="16"/>
      <w:szCs w:val="16"/>
    </w:rPr>
  </w:style>
  <w:style w:type="paragraph" w:styleId="CommentText">
    <w:name w:val="annotation text"/>
    <w:basedOn w:val="Normal"/>
    <w:semiHidden/>
    <w:rsid w:val="00601B23"/>
  </w:style>
  <w:style w:type="paragraph" w:styleId="CommentSubject">
    <w:name w:val="annotation subject"/>
    <w:basedOn w:val="CommentText"/>
    <w:next w:val="CommentText"/>
    <w:semiHidden/>
    <w:rsid w:val="00601B23"/>
    <w:rPr>
      <w:b/>
      <w:bCs/>
    </w:rPr>
  </w:style>
  <w:style w:type="character" w:customStyle="1" w:styleId="Heading1Char">
    <w:name w:val="Heading 1 Char"/>
    <w:link w:val="Heading1"/>
    <w:rsid w:val="00601B23"/>
    <w:rPr>
      <w:rFonts w:ascii="Arial" w:hAnsi="Arial" w:cs="Arial"/>
      <w:sz w:val="32"/>
      <w:szCs w:val="36"/>
      <w:lang w:val="en-GB" w:eastAsia="zh-CN"/>
    </w:rPr>
  </w:style>
  <w:style w:type="paragraph" w:customStyle="1" w:styleId="B1">
    <w:name w:val="B1"/>
    <w:basedOn w:val="List"/>
    <w:rsid w:val="00601B23"/>
    <w:pPr>
      <w:spacing w:after="180"/>
      <w:jc w:val="left"/>
    </w:pPr>
    <w:rPr>
      <w:lang w:eastAsia="en-US"/>
    </w:rPr>
  </w:style>
  <w:style w:type="paragraph" w:customStyle="1" w:styleId="B2">
    <w:name w:val="B2"/>
    <w:basedOn w:val="List2"/>
    <w:rsid w:val="00601B23"/>
    <w:pPr>
      <w:spacing w:after="180"/>
      <w:jc w:val="left"/>
    </w:pPr>
    <w:rPr>
      <w:lang w:eastAsia="en-US"/>
    </w:rPr>
  </w:style>
  <w:style w:type="paragraph" w:customStyle="1" w:styleId="B3">
    <w:name w:val="B3"/>
    <w:basedOn w:val="List3"/>
    <w:rsid w:val="00601B23"/>
    <w:pPr>
      <w:spacing w:after="180"/>
      <w:jc w:val="left"/>
    </w:pPr>
    <w:rPr>
      <w:lang w:eastAsia="en-US"/>
    </w:rPr>
  </w:style>
  <w:style w:type="paragraph" w:customStyle="1" w:styleId="B4">
    <w:name w:val="B4"/>
    <w:basedOn w:val="List4"/>
    <w:rsid w:val="00601B23"/>
    <w:pPr>
      <w:spacing w:after="180"/>
      <w:jc w:val="left"/>
    </w:pPr>
    <w:rPr>
      <w:lang w:eastAsia="en-US"/>
    </w:rPr>
  </w:style>
  <w:style w:type="paragraph" w:customStyle="1" w:styleId="Proposal">
    <w:name w:val="Proposal"/>
    <w:basedOn w:val="Normal"/>
    <w:qFormat/>
    <w:rsid w:val="00601B23"/>
    <w:pPr>
      <w:numPr>
        <w:numId w:val="3"/>
      </w:numPr>
      <w:tabs>
        <w:tab w:val="clear" w:pos="1304"/>
        <w:tab w:val="left" w:pos="1701"/>
      </w:tabs>
      <w:ind w:left="1701" w:hanging="1701"/>
    </w:pPr>
    <w:rPr>
      <w:b/>
      <w:bCs/>
    </w:rPr>
  </w:style>
  <w:style w:type="character" w:customStyle="1" w:styleId="BodyTextChar">
    <w:name w:val="Body Text Char"/>
    <w:link w:val="BodyText"/>
    <w:rsid w:val="00601B23"/>
    <w:rPr>
      <w:rFonts w:ascii="Times New Roman" w:hAnsi="Times New Roman"/>
      <w:lang w:val="en-GB" w:eastAsia="zh-CN"/>
    </w:rPr>
  </w:style>
  <w:style w:type="paragraph" w:customStyle="1" w:styleId="B5">
    <w:name w:val="B5"/>
    <w:basedOn w:val="List5"/>
    <w:rsid w:val="00601B23"/>
    <w:pPr>
      <w:spacing w:after="180"/>
      <w:jc w:val="left"/>
    </w:pPr>
    <w:rPr>
      <w:lang w:eastAsia="en-US"/>
    </w:rPr>
  </w:style>
  <w:style w:type="paragraph" w:customStyle="1" w:styleId="EX">
    <w:name w:val="EX"/>
    <w:basedOn w:val="Normal"/>
    <w:rsid w:val="00601B23"/>
    <w:pPr>
      <w:keepLines/>
      <w:spacing w:after="180"/>
      <w:ind w:left="1702" w:hanging="1418"/>
      <w:jc w:val="left"/>
    </w:pPr>
    <w:rPr>
      <w:lang w:eastAsia="en-US"/>
    </w:rPr>
  </w:style>
  <w:style w:type="paragraph" w:customStyle="1" w:styleId="EW">
    <w:name w:val="EW"/>
    <w:basedOn w:val="EX"/>
    <w:rsid w:val="00601B23"/>
    <w:pPr>
      <w:spacing w:after="0"/>
    </w:pPr>
  </w:style>
  <w:style w:type="paragraph" w:customStyle="1" w:styleId="TAL">
    <w:name w:val="TAL"/>
    <w:basedOn w:val="Normal"/>
    <w:rsid w:val="00601B23"/>
    <w:pPr>
      <w:keepNext/>
      <w:keepLines/>
      <w:spacing w:after="0"/>
      <w:jc w:val="left"/>
    </w:pPr>
    <w:rPr>
      <w:sz w:val="18"/>
      <w:lang w:eastAsia="en-US"/>
    </w:rPr>
  </w:style>
  <w:style w:type="paragraph" w:customStyle="1" w:styleId="TAC">
    <w:name w:val="TAC"/>
    <w:basedOn w:val="TAL"/>
    <w:rsid w:val="00601B23"/>
    <w:pPr>
      <w:jc w:val="center"/>
    </w:pPr>
  </w:style>
  <w:style w:type="paragraph" w:customStyle="1" w:styleId="TAH">
    <w:name w:val="TAH"/>
    <w:basedOn w:val="TAC"/>
    <w:rsid w:val="00601B23"/>
    <w:rPr>
      <w:b/>
    </w:rPr>
  </w:style>
  <w:style w:type="paragraph" w:customStyle="1" w:styleId="TAN">
    <w:name w:val="TAN"/>
    <w:basedOn w:val="TAL"/>
    <w:rsid w:val="00601B23"/>
    <w:pPr>
      <w:ind w:left="851" w:hanging="851"/>
    </w:pPr>
  </w:style>
  <w:style w:type="paragraph" w:customStyle="1" w:styleId="TAR">
    <w:name w:val="TAR"/>
    <w:basedOn w:val="TAL"/>
    <w:rsid w:val="00601B23"/>
    <w:pPr>
      <w:jc w:val="right"/>
    </w:pPr>
  </w:style>
  <w:style w:type="paragraph" w:customStyle="1" w:styleId="TH">
    <w:name w:val="TH"/>
    <w:basedOn w:val="Normal"/>
    <w:rsid w:val="00601B23"/>
    <w:pPr>
      <w:keepNext/>
      <w:keepLines/>
      <w:spacing w:before="60" w:after="180"/>
      <w:jc w:val="center"/>
    </w:pPr>
    <w:rPr>
      <w:b/>
      <w:lang w:eastAsia="en-US"/>
    </w:rPr>
  </w:style>
  <w:style w:type="paragraph" w:customStyle="1" w:styleId="TF">
    <w:name w:val="TF"/>
    <w:basedOn w:val="TH"/>
    <w:rsid w:val="00601B23"/>
    <w:pPr>
      <w:keepNext w:val="0"/>
      <w:spacing w:before="0" w:after="240"/>
    </w:pPr>
  </w:style>
  <w:style w:type="paragraph" w:customStyle="1" w:styleId="TT">
    <w:name w:val="TT"/>
    <w:basedOn w:val="Heading1"/>
    <w:next w:val="Normal"/>
    <w:rsid w:val="00601B23"/>
    <w:pPr>
      <w:numPr>
        <w:numId w:val="0"/>
      </w:numPr>
      <w:ind w:left="1134" w:hanging="1134"/>
      <w:outlineLvl w:val="9"/>
    </w:pPr>
    <w:rPr>
      <w:rFonts w:cs="Times New Roman"/>
      <w:szCs w:val="20"/>
      <w:lang w:eastAsia="en-US"/>
    </w:rPr>
  </w:style>
  <w:style w:type="paragraph" w:customStyle="1" w:styleId="ZA">
    <w:name w:val="ZA"/>
    <w:rsid w:val="00601B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1B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1B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01B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01B23"/>
  </w:style>
  <w:style w:type="paragraph" w:customStyle="1" w:styleId="ZH">
    <w:name w:val="ZH"/>
    <w:rsid w:val="00601B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01B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01B23"/>
    <w:pPr>
      <w:framePr w:hRule="auto" w:wrap="notBeside" w:y="852"/>
    </w:pPr>
    <w:rPr>
      <w:i w:val="0"/>
      <w:sz w:val="40"/>
    </w:rPr>
  </w:style>
  <w:style w:type="paragraph" w:customStyle="1" w:styleId="ZU">
    <w:name w:val="ZU"/>
    <w:rsid w:val="00601B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1B23"/>
    <w:pPr>
      <w:framePr w:wrap="notBeside" w:y="16161"/>
    </w:pPr>
  </w:style>
  <w:style w:type="paragraph" w:customStyle="1" w:styleId="FP">
    <w:name w:val="FP"/>
    <w:basedOn w:val="Normal"/>
    <w:rsid w:val="00601B23"/>
    <w:pPr>
      <w:spacing w:after="0"/>
      <w:jc w:val="left"/>
    </w:pPr>
    <w:rPr>
      <w:lang w:eastAsia="en-US"/>
    </w:rPr>
  </w:style>
  <w:style w:type="paragraph" w:customStyle="1" w:styleId="Observation">
    <w:name w:val="Observation"/>
    <w:basedOn w:val="Proposal"/>
    <w:qFormat/>
    <w:rsid w:val="00601B23"/>
    <w:pPr>
      <w:numPr>
        <w:numId w:val="13"/>
      </w:numPr>
      <w:ind w:left="1701" w:hanging="1701"/>
    </w:pPr>
  </w:style>
  <w:style w:type="paragraph" w:styleId="TableofFigures">
    <w:name w:val="table of figures"/>
    <w:basedOn w:val="Normal"/>
    <w:next w:val="Normal"/>
    <w:uiPriority w:val="99"/>
    <w:rsid w:val="00601B23"/>
    <w:pPr>
      <w:ind w:left="1418" w:hanging="1418"/>
      <w:jc w:val="left"/>
    </w:pPr>
    <w:rPr>
      <w:b/>
    </w:rPr>
  </w:style>
  <w:style w:type="paragraph" w:styleId="Index4">
    <w:name w:val="index 4"/>
    <w:basedOn w:val="Normal"/>
    <w:next w:val="Normal"/>
    <w:autoRedefine/>
    <w:rsid w:val="00601B23"/>
    <w:pPr>
      <w:ind w:left="800" w:hanging="200"/>
    </w:pPr>
  </w:style>
  <w:style w:type="character" w:customStyle="1" w:styleId="ListParagraphChar">
    <w:name w:val="List Paragraph Char"/>
    <w:basedOn w:val="DefaultParagraphFont"/>
    <w:link w:val="ListParagraph"/>
    <w:uiPriority w:val="34"/>
    <w:locked/>
    <w:rsid w:val="00297D72"/>
    <w:rPr>
      <w:rFonts w:ascii="Calibri" w:hAnsi="Calibri"/>
    </w:rPr>
  </w:style>
  <w:style w:type="paragraph" w:styleId="ListParagraph">
    <w:name w:val="List Paragraph"/>
    <w:basedOn w:val="Normal"/>
    <w:link w:val="ListParagraphChar"/>
    <w:uiPriority w:val="34"/>
    <w:qFormat/>
    <w:rsid w:val="00297D72"/>
    <w:pPr>
      <w:overflowPunct/>
      <w:autoSpaceDE/>
      <w:autoSpaceDN/>
      <w:adjustRightInd/>
      <w:spacing w:after="0"/>
      <w:ind w:left="720"/>
      <w:jc w:val="left"/>
      <w:textAlignment w:val="auto"/>
    </w:pPr>
    <w:rPr>
      <w:rFonts w:ascii="Calibri" w:hAnsi="Calibri"/>
      <w:lang w:val="en-US" w:eastAsia="en-US"/>
    </w:rPr>
  </w:style>
  <w:style w:type="table" w:customStyle="1" w:styleId="ListTable3-Accent11">
    <w:name w:val="List Table 3 - Accent 11"/>
    <w:basedOn w:val="TableNormal"/>
    <w:uiPriority w:val="48"/>
    <w:rsid w:val="00601B23"/>
    <w:rPr>
      <w:rFonts w:eastAsia="SimSun"/>
      <w:lang w:eastAsia="zh-C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on">
    <w:name w:val="Revision"/>
    <w:hidden/>
    <w:uiPriority w:val="99"/>
    <w:semiHidden/>
    <w:rsid w:val="00796C70"/>
    <w:rPr>
      <w:rFonts w:ascii="Times New Roman"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Body Text"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B2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01B2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01B2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01B23"/>
    <w:pPr>
      <w:numPr>
        <w:ilvl w:val="2"/>
      </w:numPr>
      <w:spacing w:before="120"/>
      <w:outlineLvl w:val="2"/>
    </w:pPr>
    <w:rPr>
      <w:sz w:val="24"/>
      <w:szCs w:val="28"/>
    </w:rPr>
  </w:style>
  <w:style w:type="paragraph" w:styleId="Heading4">
    <w:name w:val="heading 4"/>
    <w:basedOn w:val="Heading3"/>
    <w:next w:val="Normal"/>
    <w:qFormat/>
    <w:rsid w:val="00601B23"/>
    <w:pPr>
      <w:numPr>
        <w:ilvl w:val="3"/>
      </w:numPr>
      <w:outlineLvl w:val="3"/>
    </w:pPr>
    <w:rPr>
      <w:szCs w:val="24"/>
    </w:rPr>
  </w:style>
  <w:style w:type="paragraph" w:styleId="Heading5">
    <w:name w:val="heading 5"/>
    <w:basedOn w:val="Heading4"/>
    <w:next w:val="Normal"/>
    <w:qFormat/>
    <w:rsid w:val="00601B23"/>
    <w:pPr>
      <w:numPr>
        <w:ilvl w:val="4"/>
      </w:numPr>
      <w:outlineLvl w:val="4"/>
    </w:pPr>
    <w:rPr>
      <w:sz w:val="22"/>
      <w:szCs w:val="22"/>
    </w:rPr>
  </w:style>
  <w:style w:type="paragraph" w:styleId="Heading6">
    <w:name w:val="heading 6"/>
    <w:basedOn w:val="Normal"/>
    <w:next w:val="Normal"/>
    <w:qFormat/>
    <w:rsid w:val="00601B23"/>
    <w:pPr>
      <w:keepNext/>
      <w:keepLines/>
      <w:numPr>
        <w:ilvl w:val="5"/>
        <w:numId w:val="1"/>
      </w:numPr>
      <w:spacing w:before="120"/>
      <w:outlineLvl w:val="5"/>
    </w:pPr>
    <w:rPr>
      <w:rFonts w:cs="Arial"/>
    </w:rPr>
  </w:style>
  <w:style w:type="paragraph" w:styleId="Heading7">
    <w:name w:val="heading 7"/>
    <w:basedOn w:val="Normal"/>
    <w:next w:val="Normal"/>
    <w:qFormat/>
    <w:rsid w:val="00601B23"/>
    <w:pPr>
      <w:keepNext/>
      <w:keepLines/>
      <w:numPr>
        <w:ilvl w:val="6"/>
        <w:numId w:val="1"/>
      </w:numPr>
      <w:spacing w:before="120"/>
      <w:outlineLvl w:val="6"/>
    </w:pPr>
    <w:rPr>
      <w:rFonts w:cs="Arial"/>
    </w:rPr>
  </w:style>
  <w:style w:type="paragraph" w:styleId="Heading8">
    <w:name w:val="heading 8"/>
    <w:basedOn w:val="Heading7"/>
    <w:next w:val="Normal"/>
    <w:qFormat/>
    <w:rsid w:val="00601B23"/>
    <w:pPr>
      <w:numPr>
        <w:ilvl w:val="7"/>
      </w:numPr>
      <w:outlineLvl w:val="7"/>
    </w:pPr>
  </w:style>
  <w:style w:type="paragraph" w:styleId="Heading9">
    <w:name w:val="heading 9"/>
    <w:basedOn w:val="Heading8"/>
    <w:next w:val="Normal"/>
    <w:qFormat/>
    <w:rsid w:val="00601B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01B23"/>
    <w:pPr>
      <w:spacing w:before="180"/>
      <w:ind w:left="2693" w:hanging="2693"/>
    </w:pPr>
    <w:rPr>
      <w:b w:val="0"/>
      <w:bCs/>
    </w:rPr>
  </w:style>
  <w:style w:type="paragraph" w:styleId="TOC1">
    <w:name w:val="toc 1"/>
    <w:aliases w:val="Observation TOC2"/>
    <w:uiPriority w:val="39"/>
    <w:rsid w:val="00601B2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01B23"/>
    <w:pPr>
      <w:keepNext/>
      <w:keepLines/>
      <w:spacing w:before="180"/>
      <w:jc w:val="center"/>
    </w:pPr>
  </w:style>
  <w:style w:type="paragraph" w:styleId="Caption">
    <w:name w:val="caption"/>
    <w:basedOn w:val="Normal"/>
    <w:next w:val="Normal"/>
    <w:qFormat/>
    <w:rsid w:val="00601B23"/>
    <w:pPr>
      <w:spacing w:after="240"/>
      <w:jc w:val="center"/>
    </w:pPr>
    <w:rPr>
      <w:b/>
      <w:bCs/>
    </w:rPr>
  </w:style>
  <w:style w:type="paragraph" w:styleId="TOC5">
    <w:name w:val="toc 5"/>
    <w:aliases w:val="Observation TOC"/>
    <w:basedOn w:val="TOC4"/>
    <w:semiHidden/>
    <w:rsid w:val="00601B23"/>
    <w:pPr>
      <w:tabs>
        <w:tab w:val="right" w:pos="1701"/>
      </w:tabs>
      <w:ind w:left="1701" w:hanging="1701"/>
    </w:pPr>
  </w:style>
  <w:style w:type="paragraph" w:styleId="TOC4">
    <w:name w:val="toc 4"/>
    <w:basedOn w:val="TOC3"/>
    <w:semiHidden/>
    <w:rsid w:val="00601B23"/>
    <w:pPr>
      <w:ind w:left="1418" w:hanging="1418"/>
    </w:pPr>
  </w:style>
  <w:style w:type="paragraph" w:styleId="TOC3">
    <w:name w:val="toc 3"/>
    <w:basedOn w:val="TOC2"/>
    <w:semiHidden/>
    <w:rsid w:val="00601B23"/>
    <w:pPr>
      <w:ind w:left="1134" w:hanging="1134"/>
    </w:pPr>
  </w:style>
  <w:style w:type="paragraph" w:styleId="TOC2">
    <w:name w:val="toc 2"/>
    <w:basedOn w:val="TOC1"/>
    <w:semiHidden/>
    <w:rsid w:val="00601B23"/>
    <w:pPr>
      <w:keepNext w:val="0"/>
      <w:spacing w:before="0"/>
      <w:ind w:left="851" w:hanging="851"/>
    </w:pPr>
    <w:rPr>
      <w:szCs w:val="20"/>
    </w:rPr>
  </w:style>
  <w:style w:type="paragraph" w:styleId="Index2">
    <w:name w:val="index 2"/>
    <w:basedOn w:val="Index1"/>
    <w:semiHidden/>
    <w:rsid w:val="00601B23"/>
    <w:pPr>
      <w:ind w:left="284"/>
    </w:pPr>
  </w:style>
  <w:style w:type="paragraph" w:styleId="Index1">
    <w:name w:val="index 1"/>
    <w:basedOn w:val="Normal"/>
    <w:semiHidden/>
    <w:rsid w:val="00601B23"/>
    <w:pPr>
      <w:keepLines/>
      <w:spacing w:after="0"/>
    </w:pPr>
  </w:style>
  <w:style w:type="paragraph" w:styleId="DocumentMap">
    <w:name w:val="Document Map"/>
    <w:basedOn w:val="Normal"/>
    <w:semiHidden/>
    <w:rsid w:val="00601B23"/>
    <w:pPr>
      <w:shd w:val="clear" w:color="auto" w:fill="000080"/>
    </w:pPr>
    <w:rPr>
      <w:rFonts w:ascii="Tahoma" w:hAnsi="Tahoma" w:cs="Tahoma"/>
    </w:rPr>
  </w:style>
  <w:style w:type="paragraph" w:styleId="ListNumber2">
    <w:name w:val="List Number 2"/>
    <w:basedOn w:val="ListNumber"/>
    <w:rsid w:val="00601B23"/>
    <w:pPr>
      <w:ind w:left="851"/>
    </w:pPr>
  </w:style>
  <w:style w:type="paragraph" w:styleId="ListNumber">
    <w:name w:val="List Number"/>
    <w:basedOn w:val="List"/>
    <w:rsid w:val="00601B23"/>
  </w:style>
  <w:style w:type="paragraph" w:styleId="List">
    <w:name w:val="List"/>
    <w:basedOn w:val="Normal"/>
    <w:rsid w:val="00601B23"/>
    <w:pPr>
      <w:ind w:left="568" w:hanging="284"/>
    </w:pPr>
  </w:style>
  <w:style w:type="paragraph" w:styleId="Header">
    <w:name w:val="header"/>
    <w:rsid w:val="00601B2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01B23"/>
    <w:rPr>
      <w:b/>
      <w:bCs/>
      <w:position w:val="6"/>
      <w:sz w:val="16"/>
      <w:szCs w:val="16"/>
    </w:rPr>
  </w:style>
  <w:style w:type="paragraph" w:styleId="FootnoteText">
    <w:name w:val="footnote text"/>
    <w:basedOn w:val="Normal"/>
    <w:semiHidden/>
    <w:rsid w:val="00601B23"/>
    <w:pPr>
      <w:keepLines/>
      <w:spacing w:after="0"/>
      <w:ind w:left="454" w:hanging="454"/>
    </w:pPr>
    <w:rPr>
      <w:sz w:val="16"/>
      <w:szCs w:val="16"/>
    </w:rPr>
  </w:style>
  <w:style w:type="paragraph" w:customStyle="1" w:styleId="3GPPHeader">
    <w:name w:val="3GPP_Header"/>
    <w:basedOn w:val="Normal"/>
    <w:qFormat/>
    <w:rsid w:val="00601B23"/>
    <w:pPr>
      <w:tabs>
        <w:tab w:val="left" w:pos="1800"/>
        <w:tab w:val="right" w:pos="9360"/>
      </w:tabs>
      <w:spacing w:after="0"/>
    </w:pPr>
    <w:rPr>
      <w:rFonts w:ascii="Arial" w:hAnsi="Arial"/>
      <w:b/>
    </w:rPr>
  </w:style>
  <w:style w:type="paragraph" w:styleId="TOC9">
    <w:name w:val="toc 9"/>
    <w:basedOn w:val="TOC8"/>
    <w:semiHidden/>
    <w:rsid w:val="00601B23"/>
    <w:pPr>
      <w:ind w:left="1418" w:hanging="1418"/>
    </w:pPr>
  </w:style>
  <w:style w:type="paragraph" w:styleId="TOC6">
    <w:name w:val="toc 6"/>
    <w:basedOn w:val="TOC5"/>
    <w:next w:val="Normal"/>
    <w:semiHidden/>
    <w:rsid w:val="00601B23"/>
    <w:pPr>
      <w:ind w:left="1985" w:hanging="1985"/>
    </w:pPr>
  </w:style>
  <w:style w:type="paragraph" w:styleId="TOC7">
    <w:name w:val="toc 7"/>
    <w:basedOn w:val="TOC6"/>
    <w:next w:val="Normal"/>
    <w:semiHidden/>
    <w:rsid w:val="00601B23"/>
    <w:pPr>
      <w:ind w:left="2268" w:hanging="2268"/>
    </w:pPr>
  </w:style>
  <w:style w:type="paragraph" w:styleId="ListBullet2">
    <w:name w:val="List Bullet 2"/>
    <w:basedOn w:val="ListBullet"/>
    <w:rsid w:val="00601B23"/>
    <w:pPr>
      <w:numPr>
        <w:numId w:val="6"/>
      </w:numPr>
    </w:pPr>
  </w:style>
  <w:style w:type="paragraph" w:styleId="ListBullet">
    <w:name w:val="List Bullet"/>
    <w:basedOn w:val="BodyText"/>
    <w:rsid w:val="00601B23"/>
    <w:pPr>
      <w:numPr>
        <w:numId w:val="5"/>
      </w:numPr>
    </w:pPr>
  </w:style>
  <w:style w:type="paragraph" w:styleId="ListBullet3">
    <w:name w:val="List Bullet 3"/>
    <w:basedOn w:val="ListBullet2"/>
    <w:rsid w:val="00601B23"/>
    <w:pPr>
      <w:numPr>
        <w:numId w:val="7"/>
      </w:numPr>
    </w:pPr>
  </w:style>
  <w:style w:type="paragraph" w:customStyle="1" w:styleId="EQ">
    <w:name w:val="EQ"/>
    <w:basedOn w:val="Normal"/>
    <w:next w:val="Normal"/>
    <w:rsid w:val="00601B23"/>
    <w:pPr>
      <w:keepLines/>
      <w:tabs>
        <w:tab w:val="center" w:pos="4536"/>
        <w:tab w:val="right" w:pos="9072"/>
      </w:tabs>
      <w:spacing w:after="180"/>
      <w:jc w:val="left"/>
    </w:pPr>
    <w:rPr>
      <w:noProof/>
      <w:lang w:eastAsia="en-US"/>
    </w:rPr>
  </w:style>
  <w:style w:type="paragraph" w:styleId="List2">
    <w:name w:val="List 2"/>
    <w:basedOn w:val="List"/>
    <w:rsid w:val="00601B23"/>
    <w:pPr>
      <w:ind w:left="851"/>
    </w:pPr>
  </w:style>
  <w:style w:type="paragraph" w:styleId="List3">
    <w:name w:val="List 3"/>
    <w:basedOn w:val="List2"/>
    <w:rsid w:val="00601B23"/>
    <w:pPr>
      <w:ind w:left="1135"/>
    </w:pPr>
  </w:style>
  <w:style w:type="paragraph" w:styleId="List4">
    <w:name w:val="List 4"/>
    <w:basedOn w:val="List3"/>
    <w:rsid w:val="00601B23"/>
    <w:pPr>
      <w:ind w:left="1418"/>
    </w:pPr>
  </w:style>
  <w:style w:type="paragraph" w:styleId="List5">
    <w:name w:val="List 5"/>
    <w:basedOn w:val="List4"/>
    <w:rsid w:val="00601B23"/>
    <w:pPr>
      <w:ind w:left="1702"/>
    </w:pPr>
  </w:style>
  <w:style w:type="paragraph" w:customStyle="1" w:styleId="EditorsNote">
    <w:name w:val="Editor's Note"/>
    <w:basedOn w:val="Normal"/>
    <w:rsid w:val="00601B23"/>
    <w:pPr>
      <w:keepLines/>
      <w:spacing w:after="180"/>
      <w:ind w:left="1135" w:hanging="851"/>
      <w:jc w:val="left"/>
    </w:pPr>
    <w:rPr>
      <w:color w:val="FF0000"/>
      <w:lang w:eastAsia="en-US"/>
    </w:rPr>
  </w:style>
  <w:style w:type="paragraph" w:styleId="ListBullet4">
    <w:name w:val="List Bullet 4"/>
    <w:basedOn w:val="ListBullet3"/>
    <w:rsid w:val="00601B23"/>
    <w:pPr>
      <w:numPr>
        <w:numId w:val="8"/>
      </w:numPr>
    </w:pPr>
  </w:style>
  <w:style w:type="paragraph" w:styleId="ListBullet5">
    <w:name w:val="List Bullet 5"/>
    <w:basedOn w:val="ListBullet4"/>
    <w:rsid w:val="00601B23"/>
    <w:pPr>
      <w:numPr>
        <w:numId w:val="4"/>
      </w:numPr>
    </w:pPr>
  </w:style>
  <w:style w:type="paragraph" w:styleId="Footer">
    <w:name w:val="footer"/>
    <w:basedOn w:val="Header"/>
    <w:semiHidden/>
    <w:rsid w:val="00601B23"/>
    <w:pPr>
      <w:jc w:val="center"/>
    </w:pPr>
    <w:rPr>
      <w:i/>
      <w:iCs/>
    </w:rPr>
  </w:style>
  <w:style w:type="paragraph" w:customStyle="1" w:styleId="Reference">
    <w:name w:val="Reference"/>
    <w:basedOn w:val="Normal"/>
    <w:qFormat/>
    <w:rsid w:val="00601B23"/>
    <w:pPr>
      <w:numPr>
        <w:numId w:val="2"/>
      </w:numPr>
    </w:pPr>
  </w:style>
  <w:style w:type="paragraph" w:styleId="BalloonText">
    <w:name w:val="Balloon Text"/>
    <w:basedOn w:val="Normal"/>
    <w:semiHidden/>
    <w:rsid w:val="00601B23"/>
    <w:rPr>
      <w:rFonts w:ascii="Tahoma" w:hAnsi="Tahoma" w:cs="Tahoma"/>
      <w:sz w:val="16"/>
      <w:szCs w:val="16"/>
    </w:rPr>
  </w:style>
  <w:style w:type="character" w:styleId="PageNumber">
    <w:name w:val="page number"/>
    <w:basedOn w:val="DefaultParagraphFont"/>
    <w:semiHidden/>
    <w:rsid w:val="00601B23"/>
  </w:style>
  <w:style w:type="paragraph" w:styleId="BodyText">
    <w:name w:val="Body Text"/>
    <w:basedOn w:val="Normal"/>
    <w:link w:val="BodyTextChar"/>
    <w:qFormat/>
    <w:rsid w:val="00601B23"/>
  </w:style>
  <w:style w:type="character" w:styleId="Hyperlink">
    <w:name w:val="Hyperlink"/>
    <w:uiPriority w:val="99"/>
    <w:rsid w:val="00601B23"/>
    <w:rPr>
      <w:color w:val="0000FF"/>
      <w:u w:val="single"/>
      <w:lang w:val="en-GB"/>
    </w:rPr>
  </w:style>
  <w:style w:type="character" w:styleId="FollowedHyperlink">
    <w:name w:val="FollowedHyperlink"/>
    <w:semiHidden/>
    <w:rsid w:val="00601B23"/>
    <w:rPr>
      <w:color w:val="FF0000"/>
      <w:u w:val="single"/>
    </w:rPr>
  </w:style>
  <w:style w:type="character" w:styleId="CommentReference">
    <w:name w:val="annotation reference"/>
    <w:semiHidden/>
    <w:rsid w:val="00601B23"/>
    <w:rPr>
      <w:sz w:val="16"/>
      <w:szCs w:val="16"/>
    </w:rPr>
  </w:style>
  <w:style w:type="paragraph" w:styleId="CommentText">
    <w:name w:val="annotation text"/>
    <w:basedOn w:val="Normal"/>
    <w:semiHidden/>
    <w:rsid w:val="00601B23"/>
  </w:style>
  <w:style w:type="paragraph" w:styleId="CommentSubject">
    <w:name w:val="annotation subject"/>
    <w:basedOn w:val="CommentText"/>
    <w:next w:val="CommentText"/>
    <w:semiHidden/>
    <w:rsid w:val="00601B23"/>
    <w:rPr>
      <w:b/>
      <w:bCs/>
    </w:rPr>
  </w:style>
  <w:style w:type="character" w:customStyle="1" w:styleId="Heading1Char">
    <w:name w:val="Heading 1 Char"/>
    <w:link w:val="Heading1"/>
    <w:rsid w:val="00601B23"/>
    <w:rPr>
      <w:rFonts w:ascii="Arial" w:hAnsi="Arial" w:cs="Arial"/>
      <w:sz w:val="32"/>
      <w:szCs w:val="36"/>
      <w:lang w:val="en-GB" w:eastAsia="zh-CN"/>
    </w:rPr>
  </w:style>
  <w:style w:type="paragraph" w:customStyle="1" w:styleId="B1">
    <w:name w:val="B1"/>
    <w:basedOn w:val="List"/>
    <w:rsid w:val="00601B23"/>
    <w:pPr>
      <w:spacing w:after="180"/>
      <w:jc w:val="left"/>
    </w:pPr>
    <w:rPr>
      <w:lang w:eastAsia="en-US"/>
    </w:rPr>
  </w:style>
  <w:style w:type="paragraph" w:customStyle="1" w:styleId="B2">
    <w:name w:val="B2"/>
    <w:basedOn w:val="List2"/>
    <w:rsid w:val="00601B23"/>
    <w:pPr>
      <w:spacing w:after="180"/>
      <w:jc w:val="left"/>
    </w:pPr>
    <w:rPr>
      <w:lang w:eastAsia="en-US"/>
    </w:rPr>
  </w:style>
  <w:style w:type="paragraph" w:customStyle="1" w:styleId="B3">
    <w:name w:val="B3"/>
    <w:basedOn w:val="List3"/>
    <w:rsid w:val="00601B23"/>
    <w:pPr>
      <w:spacing w:after="180"/>
      <w:jc w:val="left"/>
    </w:pPr>
    <w:rPr>
      <w:lang w:eastAsia="en-US"/>
    </w:rPr>
  </w:style>
  <w:style w:type="paragraph" w:customStyle="1" w:styleId="B4">
    <w:name w:val="B4"/>
    <w:basedOn w:val="List4"/>
    <w:rsid w:val="00601B23"/>
    <w:pPr>
      <w:spacing w:after="180"/>
      <w:jc w:val="left"/>
    </w:pPr>
    <w:rPr>
      <w:lang w:eastAsia="en-US"/>
    </w:rPr>
  </w:style>
  <w:style w:type="paragraph" w:customStyle="1" w:styleId="Proposal">
    <w:name w:val="Proposal"/>
    <w:basedOn w:val="Normal"/>
    <w:qFormat/>
    <w:rsid w:val="00601B23"/>
    <w:pPr>
      <w:numPr>
        <w:numId w:val="3"/>
      </w:numPr>
      <w:tabs>
        <w:tab w:val="clear" w:pos="1304"/>
        <w:tab w:val="left" w:pos="1701"/>
      </w:tabs>
      <w:ind w:left="1701" w:hanging="1701"/>
    </w:pPr>
    <w:rPr>
      <w:b/>
      <w:bCs/>
    </w:rPr>
  </w:style>
  <w:style w:type="character" w:customStyle="1" w:styleId="BodyTextChar">
    <w:name w:val="Body Text Char"/>
    <w:link w:val="BodyText"/>
    <w:rsid w:val="00601B23"/>
    <w:rPr>
      <w:rFonts w:ascii="Times New Roman" w:hAnsi="Times New Roman"/>
      <w:lang w:val="en-GB" w:eastAsia="zh-CN"/>
    </w:rPr>
  </w:style>
  <w:style w:type="paragraph" w:customStyle="1" w:styleId="B5">
    <w:name w:val="B5"/>
    <w:basedOn w:val="List5"/>
    <w:rsid w:val="00601B23"/>
    <w:pPr>
      <w:spacing w:after="180"/>
      <w:jc w:val="left"/>
    </w:pPr>
    <w:rPr>
      <w:lang w:eastAsia="en-US"/>
    </w:rPr>
  </w:style>
  <w:style w:type="paragraph" w:customStyle="1" w:styleId="EX">
    <w:name w:val="EX"/>
    <w:basedOn w:val="Normal"/>
    <w:rsid w:val="00601B23"/>
    <w:pPr>
      <w:keepLines/>
      <w:spacing w:after="180"/>
      <w:ind w:left="1702" w:hanging="1418"/>
      <w:jc w:val="left"/>
    </w:pPr>
    <w:rPr>
      <w:lang w:eastAsia="en-US"/>
    </w:rPr>
  </w:style>
  <w:style w:type="paragraph" w:customStyle="1" w:styleId="EW">
    <w:name w:val="EW"/>
    <w:basedOn w:val="EX"/>
    <w:rsid w:val="00601B23"/>
    <w:pPr>
      <w:spacing w:after="0"/>
    </w:pPr>
  </w:style>
  <w:style w:type="paragraph" w:customStyle="1" w:styleId="TAL">
    <w:name w:val="TAL"/>
    <w:basedOn w:val="Normal"/>
    <w:rsid w:val="00601B23"/>
    <w:pPr>
      <w:keepNext/>
      <w:keepLines/>
      <w:spacing w:after="0"/>
      <w:jc w:val="left"/>
    </w:pPr>
    <w:rPr>
      <w:sz w:val="18"/>
      <w:lang w:eastAsia="en-US"/>
    </w:rPr>
  </w:style>
  <w:style w:type="paragraph" w:customStyle="1" w:styleId="TAC">
    <w:name w:val="TAC"/>
    <w:basedOn w:val="TAL"/>
    <w:rsid w:val="00601B23"/>
    <w:pPr>
      <w:jc w:val="center"/>
    </w:pPr>
  </w:style>
  <w:style w:type="paragraph" w:customStyle="1" w:styleId="TAH">
    <w:name w:val="TAH"/>
    <w:basedOn w:val="TAC"/>
    <w:rsid w:val="00601B23"/>
    <w:rPr>
      <w:b/>
    </w:rPr>
  </w:style>
  <w:style w:type="paragraph" w:customStyle="1" w:styleId="TAN">
    <w:name w:val="TAN"/>
    <w:basedOn w:val="TAL"/>
    <w:rsid w:val="00601B23"/>
    <w:pPr>
      <w:ind w:left="851" w:hanging="851"/>
    </w:pPr>
  </w:style>
  <w:style w:type="paragraph" w:customStyle="1" w:styleId="TAR">
    <w:name w:val="TAR"/>
    <w:basedOn w:val="TAL"/>
    <w:rsid w:val="00601B23"/>
    <w:pPr>
      <w:jc w:val="right"/>
    </w:pPr>
  </w:style>
  <w:style w:type="paragraph" w:customStyle="1" w:styleId="TH">
    <w:name w:val="TH"/>
    <w:basedOn w:val="Normal"/>
    <w:rsid w:val="00601B23"/>
    <w:pPr>
      <w:keepNext/>
      <w:keepLines/>
      <w:spacing w:before="60" w:after="180"/>
      <w:jc w:val="center"/>
    </w:pPr>
    <w:rPr>
      <w:b/>
      <w:lang w:eastAsia="en-US"/>
    </w:rPr>
  </w:style>
  <w:style w:type="paragraph" w:customStyle="1" w:styleId="TF">
    <w:name w:val="TF"/>
    <w:basedOn w:val="TH"/>
    <w:rsid w:val="00601B23"/>
    <w:pPr>
      <w:keepNext w:val="0"/>
      <w:spacing w:before="0" w:after="240"/>
    </w:pPr>
  </w:style>
  <w:style w:type="paragraph" w:customStyle="1" w:styleId="TT">
    <w:name w:val="TT"/>
    <w:basedOn w:val="Heading1"/>
    <w:next w:val="Normal"/>
    <w:rsid w:val="00601B23"/>
    <w:pPr>
      <w:numPr>
        <w:numId w:val="0"/>
      </w:numPr>
      <w:ind w:left="1134" w:hanging="1134"/>
      <w:outlineLvl w:val="9"/>
    </w:pPr>
    <w:rPr>
      <w:rFonts w:cs="Times New Roman"/>
      <w:szCs w:val="20"/>
      <w:lang w:eastAsia="en-US"/>
    </w:rPr>
  </w:style>
  <w:style w:type="paragraph" w:customStyle="1" w:styleId="ZA">
    <w:name w:val="ZA"/>
    <w:rsid w:val="00601B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1B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1B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01B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01B23"/>
  </w:style>
  <w:style w:type="paragraph" w:customStyle="1" w:styleId="ZH">
    <w:name w:val="ZH"/>
    <w:rsid w:val="00601B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01B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01B23"/>
    <w:pPr>
      <w:framePr w:hRule="auto" w:wrap="notBeside" w:y="852"/>
    </w:pPr>
    <w:rPr>
      <w:i w:val="0"/>
      <w:sz w:val="40"/>
    </w:rPr>
  </w:style>
  <w:style w:type="paragraph" w:customStyle="1" w:styleId="ZU">
    <w:name w:val="ZU"/>
    <w:rsid w:val="00601B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1B23"/>
    <w:pPr>
      <w:framePr w:wrap="notBeside" w:y="16161"/>
    </w:pPr>
  </w:style>
  <w:style w:type="paragraph" w:customStyle="1" w:styleId="FP">
    <w:name w:val="FP"/>
    <w:basedOn w:val="Normal"/>
    <w:rsid w:val="00601B23"/>
    <w:pPr>
      <w:spacing w:after="0"/>
      <w:jc w:val="left"/>
    </w:pPr>
    <w:rPr>
      <w:lang w:eastAsia="en-US"/>
    </w:rPr>
  </w:style>
  <w:style w:type="paragraph" w:customStyle="1" w:styleId="Observation">
    <w:name w:val="Observation"/>
    <w:basedOn w:val="Proposal"/>
    <w:qFormat/>
    <w:rsid w:val="00601B23"/>
    <w:pPr>
      <w:numPr>
        <w:numId w:val="13"/>
      </w:numPr>
      <w:ind w:left="1701" w:hanging="1701"/>
    </w:pPr>
  </w:style>
  <w:style w:type="paragraph" w:styleId="TableofFigures">
    <w:name w:val="table of figures"/>
    <w:basedOn w:val="Normal"/>
    <w:next w:val="Normal"/>
    <w:uiPriority w:val="99"/>
    <w:rsid w:val="00601B23"/>
    <w:pPr>
      <w:ind w:left="1418" w:hanging="1418"/>
      <w:jc w:val="left"/>
    </w:pPr>
    <w:rPr>
      <w:b/>
    </w:rPr>
  </w:style>
  <w:style w:type="paragraph" w:styleId="Index4">
    <w:name w:val="index 4"/>
    <w:basedOn w:val="Normal"/>
    <w:next w:val="Normal"/>
    <w:autoRedefine/>
    <w:rsid w:val="00601B23"/>
    <w:pPr>
      <w:ind w:left="800" w:hanging="200"/>
    </w:pPr>
  </w:style>
  <w:style w:type="character" w:customStyle="1" w:styleId="ListParagraphChar">
    <w:name w:val="List Paragraph Char"/>
    <w:basedOn w:val="DefaultParagraphFont"/>
    <w:link w:val="ListParagraph"/>
    <w:uiPriority w:val="34"/>
    <w:locked/>
    <w:rsid w:val="00297D72"/>
    <w:rPr>
      <w:rFonts w:ascii="Calibri" w:hAnsi="Calibri"/>
    </w:rPr>
  </w:style>
  <w:style w:type="paragraph" w:styleId="ListParagraph">
    <w:name w:val="List Paragraph"/>
    <w:basedOn w:val="Normal"/>
    <w:link w:val="ListParagraphChar"/>
    <w:uiPriority w:val="34"/>
    <w:qFormat/>
    <w:rsid w:val="00297D72"/>
    <w:pPr>
      <w:overflowPunct/>
      <w:autoSpaceDE/>
      <w:autoSpaceDN/>
      <w:adjustRightInd/>
      <w:spacing w:after="0"/>
      <w:ind w:left="720"/>
      <w:jc w:val="left"/>
      <w:textAlignment w:val="auto"/>
    </w:pPr>
    <w:rPr>
      <w:rFonts w:ascii="Calibri" w:hAnsi="Calibri"/>
      <w:lang w:val="en-US" w:eastAsia="en-US"/>
    </w:rPr>
  </w:style>
  <w:style w:type="table" w:customStyle="1" w:styleId="ListTable3-Accent11">
    <w:name w:val="List Table 3 - Accent 11"/>
    <w:basedOn w:val="TableNormal"/>
    <w:uiPriority w:val="48"/>
    <w:rsid w:val="00601B23"/>
    <w:rPr>
      <w:rFonts w:eastAsia="SimSun"/>
      <w:lang w:eastAsia="zh-C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on">
    <w:name w:val="Revision"/>
    <w:hidden/>
    <w:uiPriority w:val="99"/>
    <w:semiHidden/>
    <w:rsid w:val="00796C70"/>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73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home\S&amp;T\Projects\SWEA\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95F8B-52F2-4FF1-86DD-45A596339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41</TotalTime>
  <Pages>3</Pages>
  <Words>1058</Words>
  <Characters>6035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17</cp:revision>
  <cp:lastPrinted>2008-01-31T15:09:00Z</cp:lastPrinted>
  <dcterms:created xsi:type="dcterms:W3CDTF">2016-07-08T00:50:00Z</dcterms:created>
  <dcterms:modified xsi:type="dcterms:W3CDTF">2016-08-12T20:13:00Z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